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38B3" w:rsidR="00605212" w:rsidP="009D091B" w:rsidRDefault="00605212" w14:paraId="56C3A0DD" w14:textId="77777777">
      <w:pPr>
        <w:spacing w:after="0" w:line="240" w:lineRule="auto"/>
        <w:ind w:left="2880" w:right="-20" w:hanging="2880"/>
        <w:jc w:val="center"/>
        <w:rPr>
          <w:rFonts w:ascii="Arial" w:hAnsi="Arial" w:eastAsia="Times New Roman" w:cs="Arial"/>
          <w:b/>
          <w:color w:val="000000" w:themeColor="text1"/>
        </w:rPr>
      </w:pPr>
      <w:r w:rsidRPr="00FE38B3">
        <w:rPr>
          <w:rFonts w:ascii="Arial" w:hAnsi="Arial" w:eastAsia="Times New Roman" w:cs="Arial"/>
          <w:b/>
          <w:color w:val="000000" w:themeColor="text1"/>
        </w:rPr>
        <w:t>Conwy County Borough Council</w:t>
      </w:r>
    </w:p>
    <w:p w:rsidRPr="00FE38B3" w:rsidR="00D3651A" w:rsidP="009D091B" w:rsidRDefault="00D3651A" w14:paraId="29FF1248" w14:textId="77777777">
      <w:pPr>
        <w:spacing w:after="0" w:line="240" w:lineRule="auto"/>
        <w:ind w:left="2880" w:right="-20" w:hanging="2880"/>
        <w:jc w:val="center"/>
        <w:rPr>
          <w:rFonts w:ascii="Arial" w:hAnsi="Arial" w:eastAsia="Times New Roman" w:cs="Arial"/>
          <w:b/>
          <w:color w:val="000000" w:themeColor="text1"/>
        </w:rPr>
      </w:pPr>
    </w:p>
    <w:p w:rsidRPr="00FE38B3" w:rsidR="00BE71EE" w:rsidP="009D091B" w:rsidRDefault="00605212" w14:paraId="396D1F63" w14:textId="77777777">
      <w:pPr>
        <w:spacing w:after="0" w:line="240" w:lineRule="auto"/>
        <w:ind w:left="2880" w:right="-20" w:hanging="2880"/>
        <w:jc w:val="center"/>
        <w:rPr>
          <w:rFonts w:ascii="Arial" w:hAnsi="Arial" w:eastAsia="Times New Roman" w:cs="Arial"/>
          <w:b/>
          <w:color w:val="000000" w:themeColor="text1"/>
          <w:w w:val="115"/>
        </w:rPr>
      </w:pPr>
      <w:r w:rsidRPr="00FE38B3">
        <w:rPr>
          <w:rFonts w:ascii="Arial" w:hAnsi="Arial" w:eastAsia="Times New Roman" w:cs="Arial"/>
          <w:b/>
          <w:color w:val="000000" w:themeColor="text1"/>
          <w:w w:val="111"/>
        </w:rPr>
        <w:t>A</w:t>
      </w:r>
      <w:r w:rsidRPr="00FE38B3" w:rsidR="00343902">
        <w:rPr>
          <w:rFonts w:ascii="Arial" w:hAnsi="Arial" w:eastAsia="Times New Roman" w:cs="Arial"/>
          <w:b/>
          <w:color w:val="000000" w:themeColor="text1"/>
          <w:w w:val="111"/>
        </w:rPr>
        <w:t xml:space="preserve">nnual </w:t>
      </w:r>
      <w:r w:rsidRPr="00FE38B3">
        <w:rPr>
          <w:rFonts w:ascii="Arial" w:hAnsi="Arial" w:eastAsia="Times New Roman" w:cs="Arial"/>
          <w:b/>
          <w:color w:val="000000" w:themeColor="text1"/>
          <w:w w:val="106"/>
        </w:rPr>
        <w:t>G</w:t>
      </w:r>
      <w:r w:rsidRPr="00FE38B3" w:rsidR="00343902">
        <w:rPr>
          <w:rFonts w:ascii="Arial" w:hAnsi="Arial" w:eastAsia="Times New Roman" w:cs="Arial"/>
          <w:b/>
          <w:color w:val="000000" w:themeColor="text1"/>
          <w:spacing w:val="-3"/>
          <w:w w:val="106"/>
        </w:rPr>
        <w:t>ov</w:t>
      </w:r>
      <w:r w:rsidRPr="00FE38B3" w:rsidR="00343902">
        <w:rPr>
          <w:rFonts w:ascii="Arial" w:hAnsi="Arial" w:eastAsia="Times New Roman" w:cs="Arial"/>
          <w:b/>
          <w:color w:val="000000" w:themeColor="text1"/>
          <w:w w:val="106"/>
        </w:rPr>
        <w:t>ernance</w:t>
      </w:r>
      <w:r w:rsidRPr="00FE38B3" w:rsidR="00343902">
        <w:rPr>
          <w:rFonts w:ascii="Arial" w:hAnsi="Arial" w:eastAsia="Times New Roman" w:cs="Arial"/>
          <w:b/>
          <w:color w:val="000000" w:themeColor="text1"/>
          <w:spacing w:val="8"/>
          <w:w w:val="106"/>
        </w:rPr>
        <w:t xml:space="preserve"> </w:t>
      </w:r>
      <w:r w:rsidRPr="00FE38B3">
        <w:rPr>
          <w:rFonts w:ascii="Arial" w:hAnsi="Arial" w:eastAsia="Times New Roman" w:cs="Arial"/>
          <w:b/>
          <w:color w:val="000000" w:themeColor="text1"/>
          <w:w w:val="115"/>
        </w:rPr>
        <w:t>S</w:t>
      </w:r>
      <w:r w:rsidRPr="00FE38B3" w:rsidR="00343902">
        <w:rPr>
          <w:rFonts w:ascii="Arial" w:hAnsi="Arial" w:eastAsia="Times New Roman" w:cs="Arial"/>
          <w:b/>
          <w:color w:val="000000" w:themeColor="text1"/>
          <w:w w:val="115"/>
        </w:rPr>
        <w:t>tatement</w:t>
      </w:r>
    </w:p>
    <w:p w:rsidRPr="00FE38B3" w:rsidR="00605212" w:rsidP="009D091B" w:rsidRDefault="000931A0" w14:paraId="2A59DA87" w14:textId="632AFB44">
      <w:pPr>
        <w:spacing w:after="0" w:line="240" w:lineRule="auto"/>
        <w:ind w:left="2880" w:right="-20" w:hanging="2880"/>
        <w:jc w:val="center"/>
        <w:rPr>
          <w:rFonts w:ascii="Arial" w:hAnsi="Arial" w:eastAsia="Times New Roman" w:cs="Arial"/>
          <w:b/>
          <w:color w:val="000000" w:themeColor="text1"/>
        </w:rPr>
      </w:pPr>
      <w:r>
        <w:rPr>
          <w:rFonts w:ascii="Arial" w:hAnsi="Arial" w:eastAsia="Times New Roman" w:cs="Arial"/>
          <w:b/>
          <w:color w:val="000000" w:themeColor="text1"/>
          <w:w w:val="115"/>
        </w:rPr>
        <w:t>2022-2023</w:t>
      </w:r>
    </w:p>
    <w:p w:rsidRPr="005E4EF0" w:rsidR="00A97621" w:rsidP="009D091B" w:rsidRDefault="00A97621" w14:paraId="54214469" w14:textId="77777777">
      <w:pPr>
        <w:spacing w:after="0" w:line="240" w:lineRule="auto"/>
        <w:ind w:left="850" w:right="-20"/>
        <w:rPr>
          <w:rFonts w:ascii="Arial" w:hAnsi="Arial" w:cs="Arial"/>
          <w:b/>
        </w:rPr>
      </w:pPr>
    </w:p>
    <w:p w:rsidRPr="005E4EF0" w:rsidR="00BE71EE" w:rsidP="009D091B" w:rsidRDefault="00576EB4" w14:paraId="1B4A420B" w14:textId="77777777">
      <w:pPr>
        <w:spacing w:after="0" w:line="240" w:lineRule="auto"/>
        <w:ind w:right="-20"/>
        <w:rPr>
          <w:rFonts w:ascii="Arial" w:hAnsi="Arial" w:eastAsia="Times New Roman" w:cs="Arial"/>
          <w:b/>
        </w:rPr>
      </w:pPr>
      <w:r>
        <w:rPr>
          <w:rFonts w:ascii="Arial" w:hAnsi="Arial" w:cs="Arial"/>
          <w:b/>
        </w:rPr>
        <w:t>1</w:t>
      </w:r>
      <w:r>
        <w:rPr>
          <w:rFonts w:ascii="Arial" w:hAnsi="Arial" w:cs="Arial"/>
          <w:b/>
        </w:rPr>
        <w:tab/>
      </w:r>
      <w:r w:rsidR="003C3F6C">
        <w:rPr>
          <w:rFonts w:ascii="Arial" w:hAnsi="Arial" w:cs="Arial"/>
          <w:b/>
        </w:rPr>
        <w:t>Introduction</w:t>
      </w:r>
    </w:p>
    <w:p w:rsidRPr="005E4EF0" w:rsidR="00BE71EE" w:rsidP="009D091B" w:rsidRDefault="00BE71EE" w14:paraId="0AD467EE" w14:textId="77777777">
      <w:pPr>
        <w:spacing w:after="0" w:line="240" w:lineRule="auto"/>
        <w:rPr>
          <w:rFonts w:ascii="Arial" w:hAnsi="Arial" w:cs="Arial"/>
        </w:rPr>
      </w:pPr>
    </w:p>
    <w:p w:rsidRPr="004337A3" w:rsidR="004337A3" w:rsidP="009D091B" w:rsidRDefault="004337A3" w14:paraId="11A3D753" w14:textId="3DA9E3D5">
      <w:pPr>
        <w:spacing w:after="0" w:line="240" w:lineRule="auto"/>
        <w:rPr>
          <w:rFonts w:ascii="Arial" w:hAnsi="Arial" w:cs="Arial"/>
        </w:rPr>
      </w:pPr>
      <w:r w:rsidRPr="004337A3">
        <w:rPr>
          <w:rFonts w:ascii="Arial" w:hAnsi="Arial" w:cs="Arial"/>
        </w:rPr>
        <w:t xml:space="preserve">Conwy County Borough Council is responsible for ensuring that its business is conducted in accordance with the law and proper standards, and that public money is safeguarded and properly accounted for, and used economically, efficiently and effectively.  </w:t>
      </w:r>
      <w:r w:rsidR="00337C04">
        <w:rPr>
          <w:rFonts w:ascii="Arial" w:hAnsi="Arial" w:cs="Arial"/>
        </w:rPr>
        <w:t>I</w:t>
      </w:r>
      <w:r w:rsidR="0098325E">
        <w:rPr>
          <w:rFonts w:ascii="Arial" w:hAnsi="Arial" w:cs="Arial"/>
        </w:rPr>
        <w:t>t</w:t>
      </w:r>
      <w:r w:rsidRPr="004337A3" w:rsidR="0098325E">
        <w:rPr>
          <w:rFonts w:ascii="Arial" w:hAnsi="Arial" w:cs="Arial"/>
        </w:rPr>
        <w:t xml:space="preserve"> </w:t>
      </w:r>
      <w:r w:rsidRPr="004337A3">
        <w:rPr>
          <w:rFonts w:ascii="Arial" w:hAnsi="Arial" w:cs="Arial"/>
        </w:rPr>
        <w:t>has a duty under the Local Government</w:t>
      </w:r>
      <w:r w:rsidR="00DE3E2E">
        <w:rPr>
          <w:rFonts w:ascii="Arial" w:hAnsi="Arial" w:cs="Arial"/>
        </w:rPr>
        <w:t xml:space="preserve"> and</w:t>
      </w:r>
      <w:r w:rsidRPr="004337A3">
        <w:rPr>
          <w:rFonts w:ascii="Arial" w:hAnsi="Arial" w:cs="Arial"/>
        </w:rPr>
        <w:t xml:space="preserve"> </w:t>
      </w:r>
      <w:r w:rsidR="00337C04">
        <w:rPr>
          <w:rFonts w:ascii="Arial" w:hAnsi="Arial" w:cs="Arial"/>
        </w:rPr>
        <w:t>Election (Wales) Act</w:t>
      </w:r>
      <w:r w:rsidR="00DE3E2E">
        <w:rPr>
          <w:rFonts w:ascii="Arial" w:hAnsi="Arial" w:cs="Arial"/>
        </w:rPr>
        <w:t xml:space="preserve"> 2021</w:t>
      </w:r>
      <w:r w:rsidRPr="004337A3">
        <w:rPr>
          <w:rFonts w:ascii="Arial" w:hAnsi="Arial" w:cs="Arial"/>
        </w:rPr>
        <w:t>, to make arrangements to secure continuous improvement in the way in which its functions are exercised, having regard to a combination of economy, efficiency and effectiveness.</w:t>
      </w:r>
      <w:r w:rsidR="00A81936">
        <w:rPr>
          <w:rFonts w:ascii="Arial" w:hAnsi="Arial" w:cs="Arial"/>
        </w:rPr>
        <w:t xml:space="preserve">  </w:t>
      </w:r>
    </w:p>
    <w:p w:rsidRPr="004337A3" w:rsidR="004337A3" w:rsidP="009D091B" w:rsidRDefault="004337A3" w14:paraId="55885807" w14:textId="77777777">
      <w:pPr>
        <w:spacing w:after="0" w:line="240" w:lineRule="auto"/>
        <w:rPr>
          <w:rFonts w:ascii="Arial" w:hAnsi="Arial" w:cs="Arial"/>
        </w:rPr>
      </w:pPr>
    </w:p>
    <w:p w:rsidR="004337A3" w:rsidP="009D091B" w:rsidRDefault="004337A3" w14:paraId="6AA5EC51" w14:textId="77777777">
      <w:pPr>
        <w:spacing w:after="0" w:line="240" w:lineRule="auto"/>
        <w:rPr>
          <w:rFonts w:ascii="Arial" w:hAnsi="Arial" w:cs="Arial"/>
        </w:rPr>
      </w:pPr>
      <w:r w:rsidRPr="004337A3">
        <w:rPr>
          <w:rFonts w:ascii="Arial" w:hAnsi="Arial" w:cs="Arial"/>
        </w:rPr>
        <w:t xml:space="preserve">In discharging this overall responsibility, </w:t>
      </w:r>
      <w:r w:rsidR="0098325E">
        <w:rPr>
          <w:rFonts w:ascii="Arial" w:hAnsi="Arial" w:cs="Arial"/>
        </w:rPr>
        <w:t>the Council is</w:t>
      </w:r>
      <w:r w:rsidRPr="004337A3">
        <w:rPr>
          <w:rFonts w:ascii="Arial" w:hAnsi="Arial" w:cs="Arial"/>
        </w:rPr>
        <w:t xml:space="preserve"> responsible for putting in place proper arrangements for the governance of its affairs, facilitating the effective exercise of its functions, and which includes arrangements for the management of risk.</w:t>
      </w:r>
    </w:p>
    <w:p w:rsidR="007B26BE" w:rsidP="009D091B" w:rsidRDefault="007B26BE" w14:paraId="7A67CF37" w14:textId="77777777">
      <w:pPr>
        <w:spacing w:after="0" w:line="240" w:lineRule="auto"/>
        <w:rPr>
          <w:rFonts w:ascii="Arial" w:hAnsi="Arial" w:cs="Arial"/>
        </w:rPr>
      </w:pPr>
    </w:p>
    <w:p w:rsidR="00426F8F" w:rsidP="009D091B" w:rsidRDefault="007B26BE" w14:paraId="7B85717B" w14:textId="2950F767">
      <w:pPr>
        <w:spacing w:after="0" w:line="240" w:lineRule="auto"/>
        <w:rPr>
          <w:rFonts w:ascii="Arial" w:hAnsi="Arial" w:cs="Arial"/>
          <w:lang w:val="en-GB"/>
        </w:rPr>
      </w:pPr>
      <w:r>
        <w:rPr>
          <w:rFonts w:ascii="Arial" w:hAnsi="Arial" w:cs="Arial"/>
        </w:rPr>
        <w:t xml:space="preserve">The Local Government </w:t>
      </w:r>
      <w:r w:rsidR="008C0348">
        <w:rPr>
          <w:rFonts w:ascii="Arial" w:hAnsi="Arial" w:cs="Arial"/>
        </w:rPr>
        <w:t>and</w:t>
      </w:r>
      <w:r>
        <w:rPr>
          <w:rFonts w:ascii="Arial" w:hAnsi="Arial" w:cs="Arial"/>
        </w:rPr>
        <w:t xml:space="preserve"> Elections (Wales) Act 2021 repeals the </w:t>
      </w:r>
      <w:r w:rsidR="00990394">
        <w:rPr>
          <w:rFonts w:ascii="Arial" w:hAnsi="Arial" w:cs="Arial"/>
        </w:rPr>
        <w:t xml:space="preserve">performance duties which were set out in the </w:t>
      </w:r>
      <w:r>
        <w:rPr>
          <w:rFonts w:ascii="Arial" w:hAnsi="Arial" w:cs="Arial"/>
        </w:rPr>
        <w:t>Local Government (Wales) Measure 2009</w:t>
      </w:r>
      <w:r w:rsidR="00990394">
        <w:rPr>
          <w:rFonts w:ascii="Arial" w:hAnsi="Arial" w:cs="Arial"/>
        </w:rPr>
        <w:t>. The Act</w:t>
      </w:r>
      <w:r>
        <w:rPr>
          <w:rFonts w:ascii="Arial" w:hAnsi="Arial" w:cs="Arial"/>
        </w:rPr>
        <w:t xml:space="preserve"> c</w:t>
      </w:r>
      <w:r w:rsidR="008C0348">
        <w:rPr>
          <w:rFonts w:ascii="Arial" w:hAnsi="Arial" w:cs="Arial"/>
        </w:rPr>
        <w:t>a</w:t>
      </w:r>
      <w:r>
        <w:rPr>
          <w:rFonts w:ascii="Arial" w:hAnsi="Arial" w:cs="Arial"/>
        </w:rPr>
        <w:t xml:space="preserve">me into force </w:t>
      </w:r>
      <w:r w:rsidR="008C0348">
        <w:rPr>
          <w:rFonts w:ascii="Arial" w:hAnsi="Arial" w:cs="Arial"/>
        </w:rPr>
        <w:t>beginning on</w:t>
      </w:r>
      <w:r>
        <w:rPr>
          <w:rFonts w:ascii="Arial" w:hAnsi="Arial" w:cs="Arial"/>
        </w:rPr>
        <w:t xml:space="preserve"> 1</w:t>
      </w:r>
      <w:r w:rsidRPr="003C5559">
        <w:rPr>
          <w:rFonts w:ascii="Arial" w:hAnsi="Arial" w:cs="Arial"/>
          <w:vertAlign w:val="superscript"/>
        </w:rPr>
        <w:t>st</w:t>
      </w:r>
      <w:r>
        <w:rPr>
          <w:rFonts w:ascii="Arial" w:hAnsi="Arial" w:cs="Arial"/>
        </w:rPr>
        <w:t xml:space="preserve"> April 2021.  T</w:t>
      </w:r>
      <w:r w:rsidRPr="007B26BE">
        <w:rPr>
          <w:rFonts w:ascii="Arial" w:hAnsi="Arial" w:cs="Arial"/>
          <w:lang w:val="en-GB"/>
        </w:rPr>
        <w:t xml:space="preserve">he new performance and governance regime, </w:t>
      </w:r>
      <w:r>
        <w:rPr>
          <w:rFonts w:ascii="Arial" w:hAnsi="Arial" w:cs="Arial"/>
          <w:lang w:val="en-GB"/>
        </w:rPr>
        <w:t>(</w:t>
      </w:r>
      <w:r w:rsidRPr="007B26BE">
        <w:rPr>
          <w:rFonts w:ascii="Arial" w:hAnsi="Arial" w:cs="Arial"/>
          <w:lang w:val="en-GB"/>
        </w:rPr>
        <w:t>other than the provisions relating to panel performance assessments</w:t>
      </w:r>
      <w:r>
        <w:rPr>
          <w:rFonts w:ascii="Arial" w:hAnsi="Arial" w:cs="Arial"/>
          <w:lang w:val="en-GB"/>
        </w:rPr>
        <w:t>)</w:t>
      </w:r>
      <w:r w:rsidRPr="007B26BE">
        <w:rPr>
          <w:rFonts w:ascii="Arial" w:hAnsi="Arial" w:cs="Arial"/>
          <w:lang w:val="en-GB"/>
        </w:rPr>
        <w:t xml:space="preserve">, </w:t>
      </w:r>
      <w:r w:rsidR="00DE3E2E">
        <w:rPr>
          <w:rFonts w:ascii="Arial" w:hAnsi="Arial" w:cs="Arial"/>
          <w:lang w:val="en-GB"/>
        </w:rPr>
        <w:t>applies</w:t>
      </w:r>
      <w:r w:rsidRPr="007B26BE">
        <w:rPr>
          <w:rFonts w:ascii="Arial" w:hAnsi="Arial" w:cs="Arial"/>
          <w:lang w:val="en-GB"/>
        </w:rPr>
        <w:t xml:space="preserve"> to councils from, the 2021-22 financial year</w:t>
      </w:r>
      <w:r w:rsidR="00DE3E2E">
        <w:rPr>
          <w:rFonts w:ascii="Arial" w:hAnsi="Arial" w:cs="Arial"/>
          <w:lang w:val="en-GB"/>
        </w:rPr>
        <w:t xml:space="preserve"> onwards</w:t>
      </w:r>
      <w:r w:rsidRPr="007B26BE">
        <w:rPr>
          <w:rFonts w:ascii="Arial" w:hAnsi="Arial" w:cs="Arial"/>
          <w:lang w:val="en-GB"/>
        </w:rPr>
        <w:t xml:space="preserve">. </w:t>
      </w:r>
      <w:r w:rsidR="00426F8F">
        <w:rPr>
          <w:rFonts w:ascii="Arial" w:hAnsi="Arial" w:cs="Arial"/>
          <w:lang w:val="en-GB"/>
        </w:rPr>
        <w:t xml:space="preserve">  It requires councils to undertake an annual self-assessment of performance, and answer the questions:</w:t>
      </w:r>
    </w:p>
    <w:p w:rsidR="00426F8F" w:rsidP="009D091B" w:rsidRDefault="00426F8F" w14:paraId="495F694E" w14:textId="77777777">
      <w:pPr>
        <w:spacing w:after="0" w:line="240" w:lineRule="auto"/>
        <w:rPr>
          <w:rFonts w:ascii="Arial" w:hAnsi="Arial" w:cs="Arial"/>
          <w:lang w:val="en-GB"/>
        </w:rPr>
      </w:pPr>
    </w:p>
    <w:p w:rsidRPr="00426F8F" w:rsidR="00426F8F" w:rsidP="009D091B" w:rsidRDefault="00426F8F" w14:paraId="6C57A548" w14:textId="77777777">
      <w:pPr>
        <w:spacing w:after="0" w:line="240" w:lineRule="auto"/>
        <w:rPr>
          <w:rFonts w:ascii="Arial" w:hAnsi="Arial" w:cs="Arial"/>
          <w:lang w:val="en-GB"/>
        </w:rPr>
      </w:pPr>
      <w:r w:rsidRPr="00426F8F">
        <w:rPr>
          <w:rFonts w:ascii="Arial" w:hAnsi="Arial" w:cs="Arial"/>
          <w:lang w:val="en-GB"/>
        </w:rPr>
        <w:t>1)</w:t>
      </w:r>
      <w:r w:rsidRPr="00426F8F">
        <w:rPr>
          <w:rFonts w:ascii="Arial" w:hAnsi="Arial" w:cs="Arial"/>
          <w:lang w:val="en-GB"/>
        </w:rPr>
        <w:tab/>
        <w:t xml:space="preserve">Is the Council exercising its functions effectively? </w:t>
      </w:r>
    </w:p>
    <w:p w:rsidRPr="00426F8F" w:rsidR="00426F8F" w:rsidP="009D091B" w:rsidRDefault="00426F8F" w14:paraId="796CB416" w14:textId="77777777">
      <w:pPr>
        <w:spacing w:after="0" w:line="240" w:lineRule="auto"/>
        <w:rPr>
          <w:rFonts w:ascii="Arial" w:hAnsi="Arial" w:cs="Arial"/>
          <w:lang w:val="en-GB"/>
        </w:rPr>
      </w:pPr>
    </w:p>
    <w:p w:rsidRPr="00426F8F" w:rsidR="00426F8F" w:rsidP="009D091B" w:rsidRDefault="00426F8F" w14:paraId="5A45B6C9" w14:textId="77777777">
      <w:pPr>
        <w:spacing w:after="0" w:line="240" w:lineRule="auto"/>
        <w:rPr>
          <w:rFonts w:ascii="Arial" w:hAnsi="Arial" w:cs="Arial"/>
          <w:lang w:val="en-GB"/>
        </w:rPr>
      </w:pPr>
      <w:r w:rsidRPr="00426F8F">
        <w:rPr>
          <w:rFonts w:ascii="Arial" w:hAnsi="Arial" w:cs="Arial"/>
          <w:lang w:val="en-GB"/>
        </w:rPr>
        <w:t>2)</w:t>
      </w:r>
      <w:r w:rsidRPr="00426F8F">
        <w:rPr>
          <w:rFonts w:ascii="Arial" w:hAnsi="Arial" w:cs="Arial"/>
          <w:lang w:val="en-GB"/>
        </w:rPr>
        <w:tab/>
        <w:t xml:space="preserve"> Is the Council using its resources economically, efficiently, and effectively? </w:t>
      </w:r>
    </w:p>
    <w:p w:rsidRPr="00426F8F" w:rsidR="00426F8F" w:rsidP="009D091B" w:rsidRDefault="00426F8F" w14:paraId="3F823488" w14:textId="77777777">
      <w:pPr>
        <w:spacing w:after="0" w:line="240" w:lineRule="auto"/>
        <w:rPr>
          <w:rFonts w:ascii="Arial" w:hAnsi="Arial" w:cs="Arial"/>
          <w:lang w:val="en-GB"/>
        </w:rPr>
      </w:pPr>
    </w:p>
    <w:p w:rsidR="00426F8F" w:rsidP="009D091B" w:rsidRDefault="00426F8F" w14:paraId="01261463" w14:textId="77777777">
      <w:pPr>
        <w:spacing w:after="0" w:line="240" w:lineRule="auto"/>
        <w:rPr>
          <w:rFonts w:ascii="Arial" w:hAnsi="Arial" w:cs="Arial"/>
          <w:lang w:val="en-GB"/>
        </w:rPr>
      </w:pPr>
      <w:r w:rsidRPr="00426F8F">
        <w:rPr>
          <w:rFonts w:ascii="Arial" w:hAnsi="Arial" w:cs="Arial"/>
          <w:lang w:val="en-GB"/>
        </w:rPr>
        <w:t>3)</w:t>
      </w:r>
      <w:r w:rsidRPr="00426F8F">
        <w:rPr>
          <w:rFonts w:ascii="Arial" w:hAnsi="Arial" w:cs="Arial"/>
          <w:lang w:val="en-GB"/>
        </w:rPr>
        <w:tab/>
        <w:t xml:space="preserve"> Does the Council have effective governance in</w:t>
      </w:r>
      <w:r>
        <w:rPr>
          <w:rFonts w:ascii="Arial" w:hAnsi="Arial" w:cs="Arial"/>
          <w:lang w:val="en-GB"/>
        </w:rPr>
        <w:t xml:space="preserve"> place for securing the above?</w:t>
      </w:r>
    </w:p>
    <w:p w:rsidR="00426F8F" w:rsidP="009D091B" w:rsidRDefault="00426F8F" w14:paraId="2CE8B850" w14:textId="77777777">
      <w:pPr>
        <w:spacing w:after="0" w:line="240" w:lineRule="auto"/>
        <w:rPr>
          <w:rFonts w:ascii="Arial" w:hAnsi="Arial" w:cs="Arial"/>
          <w:lang w:val="en-GB"/>
        </w:rPr>
      </w:pPr>
    </w:p>
    <w:p w:rsidRPr="007B26BE" w:rsidR="007B26BE" w:rsidP="009D091B" w:rsidRDefault="00DE3E2E" w14:paraId="76F39E31" w14:textId="401AD857">
      <w:pPr>
        <w:spacing w:after="0" w:line="240" w:lineRule="auto"/>
        <w:rPr>
          <w:rFonts w:ascii="Arial" w:hAnsi="Arial" w:cs="Arial"/>
          <w:lang w:val="en-GB"/>
        </w:rPr>
      </w:pPr>
      <w:r>
        <w:rPr>
          <w:rFonts w:ascii="Arial" w:hAnsi="Arial" w:cs="Arial"/>
          <w:lang w:val="en-GB"/>
        </w:rPr>
        <w:t>The first self-assessment</w:t>
      </w:r>
      <w:r w:rsidR="000931A0">
        <w:rPr>
          <w:rFonts w:ascii="Arial" w:hAnsi="Arial" w:cs="Arial"/>
          <w:lang w:val="en-GB"/>
        </w:rPr>
        <w:t xml:space="preserve"> for 2021-2022</w:t>
      </w:r>
      <w:r>
        <w:rPr>
          <w:rFonts w:ascii="Arial" w:hAnsi="Arial" w:cs="Arial"/>
          <w:lang w:val="en-GB"/>
        </w:rPr>
        <w:t xml:space="preserve"> has been </w:t>
      </w:r>
      <w:r w:rsidR="000931A0">
        <w:rPr>
          <w:rFonts w:ascii="Arial" w:hAnsi="Arial" w:cs="Arial"/>
          <w:lang w:val="en-GB"/>
        </w:rPr>
        <w:t>approved</w:t>
      </w:r>
      <w:r w:rsidR="0082018D">
        <w:rPr>
          <w:rFonts w:ascii="Arial" w:hAnsi="Arial" w:cs="Arial"/>
          <w:lang w:val="en-GB"/>
        </w:rPr>
        <w:t xml:space="preserve"> and published on the council website</w:t>
      </w:r>
      <w:r w:rsidR="000931A0">
        <w:rPr>
          <w:rFonts w:ascii="Arial" w:hAnsi="Arial" w:cs="Arial"/>
          <w:lang w:val="en-GB"/>
        </w:rPr>
        <w:t xml:space="preserve"> and is available </w:t>
      </w:r>
      <w:hyperlink w:history="1" r:id="rId8">
        <w:r w:rsidRPr="000931A0" w:rsidR="000931A0">
          <w:rPr>
            <w:rStyle w:val="Hyperlink"/>
            <w:rFonts w:ascii="Arial" w:hAnsi="Arial" w:cs="Arial"/>
            <w:lang w:val="en-GB"/>
          </w:rPr>
          <w:t>here</w:t>
        </w:r>
      </w:hyperlink>
      <w:r>
        <w:rPr>
          <w:rFonts w:ascii="Arial" w:hAnsi="Arial" w:cs="Arial"/>
          <w:lang w:val="en-GB"/>
        </w:rPr>
        <w:t>.</w:t>
      </w:r>
      <w:r w:rsidR="000931A0">
        <w:rPr>
          <w:rFonts w:ascii="Arial" w:hAnsi="Arial" w:cs="Arial"/>
          <w:lang w:val="en-GB"/>
        </w:rPr>
        <w:t xml:space="preserve"> The Council is now preparing its second self-assessment for 2022-2023, which will be reported to democracy in autumn 2023.</w:t>
      </w:r>
    </w:p>
    <w:p w:rsidRPr="004337A3" w:rsidR="004337A3" w:rsidP="009D091B" w:rsidRDefault="004337A3" w14:paraId="45BC0EFE" w14:textId="77777777">
      <w:pPr>
        <w:spacing w:after="0" w:line="240" w:lineRule="auto"/>
        <w:rPr>
          <w:rFonts w:ascii="Arial" w:hAnsi="Arial" w:cs="Arial"/>
        </w:rPr>
      </w:pPr>
    </w:p>
    <w:p w:rsidR="00426F8F" w:rsidP="009D091B" w:rsidRDefault="00426F8F" w14:paraId="5A9804D5" w14:textId="77777777">
      <w:pPr>
        <w:spacing w:after="0" w:line="240" w:lineRule="auto"/>
        <w:rPr>
          <w:rFonts w:ascii="Arial" w:hAnsi="Arial" w:cs="Arial"/>
        </w:rPr>
      </w:pPr>
      <w:r>
        <w:rPr>
          <w:rFonts w:ascii="Arial" w:hAnsi="Arial" w:cs="Arial"/>
        </w:rPr>
        <w:t>The third question, ‘Does the Council have effective governance in place?’ is answered by the self-assessment in this Annual Governance Statement.</w:t>
      </w:r>
    </w:p>
    <w:p w:rsidR="00426F8F" w:rsidP="009D091B" w:rsidRDefault="00426F8F" w14:paraId="14FE4210" w14:textId="77777777">
      <w:pPr>
        <w:spacing w:after="0" w:line="240" w:lineRule="auto"/>
        <w:rPr>
          <w:rFonts w:ascii="Arial" w:hAnsi="Arial" w:cs="Arial"/>
        </w:rPr>
      </w:pPr>
    </w:p>
    <w:p w:rsidRPr="00FE38B3" w:rsidR="00BE71EE" w:rsidP="009D091B" w:rsidRDefault="0098325E" w14:paraId="79391BC1" w14:textId="77777777">
      <w:pPr>
        <w:spacing w:after="0" w:line="240" w:lineRule="auto"/>
        <w:rPr>
          <w:rFonts w:ascii="Arial" w:hAnsi="Arial" w:cs="Arial"/>
        </w:rPr>
      </w:pPr>
      <w:r>
        <w:rPr>
          <w:rFonts w:ascii="Arial" w:hAnsi="Arial" w:cs="Arial"/>
        </w:rPr>
        <w:t xml:space="preserve">The Council </w:t>
      </w:r>
      <w:r w:rsidR="006A5F73">
        <w:rPr>
          <w:rFonts w:ascii="Arial" w:hAnsi="Arial" w:cs="Arial"/>
        </w:rPr>
        <w:t>ha</w:t>
      </w:r>
      <w:r>
        <w:rPr>
          <w:rFonts w:ascii="Arial" w:hAnsi="Arial" w:cs="Arial"/>
        </w:rPr>
        <w:t>s</w:t>
      </w:r>
      <w:r w:rsidR="006A5F73">
        <w:rPr>
          <w:rFonts w:ascii="Arial" w:hAnsi="Arial" w:cs="Arial"/>
        </w:rPr>
        <w:t xml:space="preserve"> </w:t>
      </w:r>
      <w:r w:rsidRPr="004337A3" w:rsidR="004337A3">
        <w:rPr>
          <w:rFonts w:ascii="Arial" w:hAnsi="Arial" w:cs="Arial"/>
        </w:rPr>
        <w:t xml:space="preserve">a </w:t>
      </w:r>
      <w:r w:rsidRPr="004337A3" w:rsidR="004337A3">
        <w:rPr>
          <w:rFonts w:ascii="Arial" w:hAnsi="Arial" w:cs="Arial"/>
          <w:b/>
          <w:u w:val="single"/>
          <w:lang w:val="en-GB"/>
        </w:rPr>
        <w:t xml:space="preserve">Local Code of Corporate Governance </w:t>
      </w:r>
      <w:r w:rsidRPr="004337A3" w:rsidR="004337A3">
        <w:rPr>
          <w:rFonts w:ascii="Arial" w:hAnsi="Arial" w:cs="Arial"/>
        </w:rPr>
        <w:t>which is consistent with the principles of the CIPFA/SOLACE Framework Delivering Good Governance in Local Government</w:t>
      </w:r>
      <w:r w:rsidR="004337A3">
        <w:rPr>
          <w:rFonts w:ascii="Arial" w:hAnsi="Arial" w:cs="Arial"/>
        </w:rPr>
        <w:t xml:space="preserve"> and a </w:t>
      </w:r>
      <w:r w:rsidRPr="004337A3" w:rsidR="004337A3">
        <w:rPr>
          <w:rFonts w:ascii="Arial" w:hAnsi="Arial" w:cs="Arial"/>
          <w:b/>
          <w:u w:val="single"/>
          <w:lang w:val="en-GB"/>
        </w:rPr>
        <w:t>Governance Framework</w:t>
      </w:r>
      <w:r w:rsidRPr="004337A3" w:rsidR="004337A3">
        <w:rPr>
          <w:rFonts w:ascii="Arial" w:hAnsi="Arial" w:cs="Arial"/>
          <w:lang w:val="en-GB"/>
        </w:rPr>
        <w:t xml:space="preserve"> which comprises the policies, procedures, behaviours and values by which the Council is controlled and governed</w:t>
      </w:r>
      <w:r w:rsidRPr="004337A3" w:rsidR="004337A3">
        <w:rPr>
          <w:rFonts w:ascii="Arial" w:hAnsi="Arial" w:cs="Arial"/>
        </w:rPr>
        <w:t xml:space="preserve">.  This statement </w:t>
      </w:r>
      <w:r w:rsidR="002C4480">
        <w:rPr>
          <w:rFonts w:ascii="Arial" w:hAnsi="Arial" w:cs="Arial"/>
        </w:rPr>
        <w:t xml:space="preserve">is an </w:t>
      </w:r>
      <w:r w:rsidR="004337A3">
        <w:rPr>
          <w:rFonts w:ascii="Arial" w:hAnsi="Arial" w:cs="Arial"/>
        </w:rPr>
        <w:t>evaluat</w:t>
      </w:r>
      <w:r w:rsidR="002C4480">
        <w:rPr>
          <w:rFonts w:ascii="Arial" w:hAnsi="Arial" w:cs="Arial"/>
        </w:rPr>
        <w:t xml:space="preserve">ion of </w:t>
      </w:r>
      <w:r>
        <w:rPr>
          <w:rFonts w:ascii="Arial" w:hAnsi="Arial" w:cs="Arial"/>
        </w:rPr>
        <w:t>compliance</w:t>
      </w:r>
      <w:r w:rsidRPr="002C4480" w:rsidR="004337A3">
        <w:rPr>
          <w:rFonts w:ascii="Arial" w:hAnsi="Arial" w:cs="Arial"/>
        </w:rPr>
        <w:t xml:space="preserve"> with the </w:t>
      </w:r>
      <w:r w:rsidRPr="002C4480" w:rsidR="002C4480">
        <w:rPr>
          <w:rFonts w:ascii="Arial" w:hAnsi="Arial" w:cs="Arial"/>
        </w:rPr>
        <w:t>Local Code</w:t>
      </w:r>
      <w:r w:rsidRPr="002C4480" w:rsidR="004337A3">
        <w:rPr>
          <w:rFonts w:ascii="Arial" w:hAnsi="Arial" w:cs="Arial"/>
        </w:rPr>
        <w:t xml:space="preserve"> and whether governance arrangements effectively support the delivery of Corporate Objectives.  The Statement also meets the requirements of Accounts and Audit (Wales) Regulations 2014, which requires all relevant bodies to prepare an annual governance statement.</w:t>
      </w:r>
    </w:p>
    <w:p w:rsidR="004337A3" w:rsidP="009D091B" w:rsidRDefault="004337A3" w14:paraId="1EEAA0F1" w14:textId="77777777">
      <w:pPr>
        <w:spacing w:after="0" w:line="240" w:lineRule="auto"/>
        <w:ind w:right="-20"/>
        <w:rPr>
          <w:rFonts w:ascii="Arial" w:hAnsi="Arial" w:cs="Arial"/>
          <w:b/>
          <w:color w:val="000000" w:themeColor="text1"/>
        </w:rPr>
      </w:pPr>
    </w:p>
    <w:p w:rsidRPr="002C4480" w:rsidR="002C4480" w:rsidP="009D091B" w:rsidRDefault="00576EB4" w14:paraId="2A2D11B2" w14:textId="77777777">
      <w:pPr>
        <w:spacing w:after="0" w:line="240" w:lineRule="auto"/>
        <w:ind w:right="-20"/>
        <w:rPr>
          <w:rFonts w:ascii="Arial" w:hAnsi="Arial" w:cs="Arial"/>
          <w:b/>
          <w:bCs/>
          <w:color w:val="000000" w:themeColor="text1"/>
          <w:lang w:val="en-GB"/>
        </w:rPr>
      </w:pPr>
      <w:r>
        <w:rPr>
          <w:rFonts w:ascii="Arial" w:hAnsi="Arial" w:cs="Arial"/>
          <w:b/>
          <w:bCs/>
          <w:color w:val="000000" w:themeColor="text1"/>
          <w:lang w:val="en-GB"/>
        </w:rPr>
        <w:t>2</w:t>
      </w:r>
      <w:r>
        <w:rPr>
          <w:rFonts w:ascii="Arial" w:hAnsi="Arial" w:cs="Arial"/>
          <w:b/>
          <w:bCs/>
          <w:color w:val="000000" w:themeColor="text1"/>
          <w:lang w:val="en-GB"/>
        </w:rPr>
        <w:tab/>
      </w:r>
      <w:r w:rsidRPr="002C4480" w:rsidR="002C4480">
        <w:rPr>
          <w:rFonts w:ascii="Arial" w:hAnsi="Arial" w:cs="Arial"/>
          <w:b/>
          <w:bCs/>
          <w:color w:val="000000" w:themeColor="text1"/>
          <w:lang w:val="en-GB"/>
        </w:rPr>
        <w:t>What is Governance?</w:t>
      </w:r>
    </w:p>
    <w:p w:rsidR="002C4480" w:rsidP="009D091B" w:rsidRDefault="002C4480" w14:paraId="1E0CB2D5" w14:textId="77777777">
      <w:pPr>
        <w:spacing w:after="0" w:line="240" w:lineRule="auto"/>
        <w:ind w:right="-20"/>
        <w:rPr>
          <w:rFonts w:ascii="Arial" w:hAnsi="Arial" w:cs="Arial"/>
          <w:color w:val="000000" w:themeColor="text1"/>
          <w:lang w:val="en-GB"/>
        </w:rPr>
      </w:pPr>
    </w:p>
    <w:p w:rsidRPr="002C4480" w:rsidR="002C4480" w:rsidP="009D091B" w:rsidRDefault="002C4480" w14:paraId="68354EB2" w14:textId="77777777">
      <w:pPr>
        <w:spacing w:after="0" w:line="240" w:lineRule="auto"/>
        <w:ind w:right="-20"/>
        <w:rPr>
          <w:rFonts w:ascii="Arial" w:hAnsi="Arial" w:cs="Arial"/>
          <w:color w:val="000000" w:themeColor="text1"/>
          <w:lang w:val="en-GB"/>
        </w:rPr>
      </w:pPr>
      <w:r w:rsidRPr="002C4480">
        <w:rPr>
          <w:rFonts w:ascii="Arial" w:hAnsi="Arial" w:cs="Arial"/>
          <w:color w:val="000000" w:themeColor="text1"/>
          <w:lang w:val="en-GB"/>
        </w:rPr>
        <w:t>Corporate governance is the system by which an organisation is directed and controlled.</w:t>
      </w:r>
    </w:p>
    <w:p w:rsidR="002C4480" w:rsidP="009D091B" w:rsidRDefault="002C4480" w14:paraId="60190124" w14:textId="77777777">
      <w:pPr>
        <w:spacing w:after="0" w:line="240" w:lineRule="auto"/>
        <w:ind w:right="-20"/>
        <w:rPr>
          <w:rFonts w:ascii="Arial" w:hAnsi="Arial" w:cs="Arial"/>
          <w:color w:val="000000" w:themeColor="text1"/>
          <w:lang w:val="en-GB"/>
        </w:rPr>
      </w:pPr>
    </w:p>
    <w:p w:rsidR="002C4480" w:rsidP="009D091B" w:rsidRDefault="002C4480" w14:paraId="3A4DB34C" w14:textId="77777777">
      <w:pPr>
        <w:spacing w:after="0" w:line="240" w:lineRule="auto"/>
        <w:ind w:right="-20"/>
        <w:rPr>
          <w:rFonts w:ascii="Arial" w:hAnsi="Arial" w:cs="Arial"/>
          <w:color w:val="000000" w:themeColor="text1"/>
          <w:lang w:val="en-GB"/>
        </w:rPr>
      </w:pPr>
      <w:r w:rsidRPr="002C4480">
        <w:rPr>
          <w:rFonts w:ascii="Arial" w:hAnsi="Arial" w:cs="Arial"/>
          <w:color w:val="000000" w:themeColor="text1"/>
          <w:lang w:val="en-GB"/>
        </w:rPr>
        <w:t>A good governance structure will include as a minimum:</w:t>
      </w:r>
    </w:p>
    <w:p w:rsidRPr="002C4480" w:rsidR="006A5F73" w:rsidP="009D091B" w:rsidRDefault="006A5F73" w14:paraId="51E42FB1" w14:textId="77777777">
      <w:pPr>
        <w:spacing w:after="0" w:line="240" w:lineRule="auto"/>
        <w:ind w:right="-20"/>
        <w:rPr>
          <w:rFonts w:ascii="Arial" w:hAnsi="Arial" w:cs="Arial"/>
          <w:color w:val="000000" w:themeColor="text1"/>
          <w:lang w:val="en-GB"/>
        </w:rPr>
      </w:pPr>
    </w:p>
    <w:p w:rsidRPr="002C4480" w:rsidR="006A5F73" w:rsidP="009D091B" w:rsidRDefault="006A5F73" w14:paraId="3A068546" w14:textId="77777777">
      <w:pPr>
        <w:numPr>
          <w:ilvl w:val="0"/>
          <w:numId w:val="4"/>
        </w:numPr>
        <w:spacing w:after="0" w:line="240" w:lineRule="auto"/>
        <w:ind w:right="-20"/>
        <w:rPr>
          <w:rFonts w:ascii="Arial" w:hAnsi="Arial" w:cs="Arial"/>
          <w:color w:val="000000" w:themeColor="text1"/>
          <w:lang w:val="en-GB"/>
        </w:rPr>
      </w:pPr>
      <w:r>
        <w:rPr>
          <w:rFonts w:ascii="Arial" w:hAnsi="Arial" w:cs="Arial"/>
          <w:color w:val="000000" w:themeColor="text1"/>
          <w:lang w:val="en-GB"/>
        </w:rPr>
        <w:t>C</w:t>
      </w:r>
      <w:r w:rsidRPr="002C4480">
        <w:rPr>
          <w:rFonts w:ascii="Arial" w:hAnsi="Arial" w:cs="Arial"/>
          <w:color w:val="000000" w:themeColor="text1"/>
          <w:lang w:val="en-GB"/>
        </w:rPr>
        <w:t>lear governance standards by which an organisation will be governed</w:t>
      </w:r>
    </w:p>
    <w:p w:rsidRPr="002C4480" w:rsidR="002C4480" w:rsidP="009D091B" w:rsidRDefault="006A5F73" w14:paraId="27339E74" w14:textId="77777777">
      <w:pPr>
        <w:numPr>
          <w:ilvl w:val="0"/>
          <w:numId w:val="4"/>
        </w:numPr>
        <w:spacing w:after="0" w:line="240" w:lineRule="auto"/>
        <w:ind w:right="-20"/>
        <w:rPr>
          <w:rFonts w:ascii="Arial" w:hAnsi="Arial" w:cs="Arial"/>
          <w:color w:val="000000" w:themeColor="text1"/>
          <w:lang w:val="en-GB"/>
        </w:rPr>
      </w:pPr>
      <w:r>
        <w:rPr>
          <w:rFonts w:ascii="Arial" w:hAnsi="Arial" w:cs="Arial"/>
          <w:color w:val="000000" w:themeColor="text1"/>
          <w:lang w:val="en-GB"/>
        </w:rPr>
        <w:t>G</w:t>
      </w:r>
      <w:r w:rsidRPr="002C4480" w:rsidR="002C4480">
        <w:rPr>
          <w:rFonts w:ascii="Arial" w:hAnsi="Arial" w:cs="Arial"/>
          <w:color w:val="000000" w:themeColor="text1"/>
          <w:lang w:val="en-GB"/>
        </w:rPr>
        <w:t>overnance roles and responsibilities</w:t>
      </w:r>
    </w:p>
    <w:p w:rsidRPr="002C4480" w:rsidR="002C4480" w:rsidP="009D091B" w:rsidRDefault="006A5F73" w14:paraId="0252A1AF" w14:textId="77777777">
      <w:pPr>
        <w:numPr>
          <w:ilvl w:val="0"/>
          <w:numId w:val="4"/>
        </w:numPr>
        <w:spacing w:after="0" w:line="240" w:lineRule="auto"/>
        <w:ind w:right="-20"/>
        <w:rPr>
          <w:rFonts w:ascii="Arial" w:hAnsi="Arial" w:cs="Arial"/>
          <w:color w:val="000000" w:themeColor="text1"/>
          <w:lang w:val="en-GB"/>
        </w:rPr>
      </w:pPr>
      <w:r>
        <w:rPr>
          <w:rFonts w:ascii="Arial" w:hAnsi="Arial" w:cs="Arial"/>
          <w:color w:val="000000" w:themeColor="text1"/>
          <w:lang w:val="en-GB"/>
        </w:rPr>
        <w:t>A</w:t>
      </w:r>
      <w:r w:rsidRPr="002C4480" w:rsidR="002C4480">
        <w:rPr>
          <w:rFonts w:ascii="Arial" w:hAnsi="Arial" w:cs="Arial"/>
          <w:color w:val="000000" w:themeColor="text1"/>
          <w:lang w:val="en-GB"/>
        </w:rPr>
        <w:t xml:space="preserve"> mechanism for measuring an organisation's performance against its governance standards.</w:t>
      </w:r>
    </w:p>
    <w:p w:rsidR="002C4480" w:rsidP="009D091B" w:rsidRDefault="002C4480" w14:paraId="37116C60" w14:textId="77777777">
      <w:pPr>
        <w:spacing w:after="0" w:line="240" w:lineRule="auto"/>
        <w:ind w:right="-20"/>
        <w:rPr>
          <w:rFonts w:ascii="Arial" w:hAnsi="Arial" w:cs="Arial"/>
          <w:color w:val="000000" w:themeColor="text1"/>
          <w:lang w:val="en-GB"/>
        </w:rPr>
      </w:pPr>
    </w:p>
    <w:p w:rsidRPr="002C4480" w:rsidR="002C4480" w:rsidP="009D091B" w:rsidRDefault="002C4480" w14:paraId="32776264" w14:textId="77777777">
      <w:pPr>
        <w:spacing w:after="0" w:line="240" w:lineRule="auto"/>
        <w:ind w:right="-20"/>
        <w:rPr>
          <w:rFonts w:ascii="Arial" w:hAnsi="Arial" w:cs="Arial"/>
          <w:color w:val="000000" w:themeColor="text1"/>
          <w:lang w:val="en-GB"/>
        </w:rPr>
      </w:pPr>
      <w:r w:rsidRPr="002C4480">
        <w:rPr>
          <w:rFonts w:ascii="Arial" w:hAnsi="Arial" w:cs="Arial"/>
          <w:color w:val="000000" w:themeColor="text1"/>
          <w:lang w:val="en-GB"/>
        </w:rPr>
        <w:t xml:space="preserve">To be successful </w:t>
      </w:r>
      <w:r w:rsidR="0098325E">
        <w:rPr>
          <w:rFonts w:ascii="Arial" w:hAnsi="Arial" w:cs="Arial"/>
          <w:color w:val="000000" w:themeColor="text1"/>
          <w:lang w:val="en-GB"/>
        </w:rPr>
        <w:t>an organisation</w:t>
      </w:r>
      <w:r w:rsidRPr="002C4480" w:rsidR="0098325E">
        <w:rPr>
          <w:rFonts w:ascii="Arial" w:hAnsi="Arial" w:cs="Arial"/>
          <w:color w:val="000000" w:themeColor="text1"/>
          <w:lang w:val="en-GB"/>
        </w:rPr>
        <w:t xml:space="preserve"> </w:t>
      </w:r>
      <w:r w:rsidRPr="002C4480">
        <w:rPr>
          <w:rFonts w:ascii="Arial" w:hAnsi="Arial" w:cs="Arial"/>
          <w:color w:val="000000" w:themeColor="text1"/>
          <w:lang w:val="en-GB"/>
        </w:rPr>
        <w:t>must have a solid foundation of good governance and sound financial management.</w:t>
      </w:r>
    </w:p>
    <w:p w:rsidR="009D08A0" w:rsidP="009D091B" w:rsidRDefault="009D08A0" w14:paraId="290653B2" w14:textId="77777777">
      <w:pPr>
        <w:spacing w:after="0" w:line="240" w:lineRule="auto"/>
        <w:rPr>
          <w:rFonts w:ascii="Arial" w:hAnsi="Arial" w:cs="Arial"/>
          <w:b/>
          <w:bCs/>
          <w:color w:val="000000" w:themeColor="text1"/>
          <w:lang w:val="en-GB"/>
        </w:rPr>
      </w:pPr>
      <w:r>
        <w:rPr>
          <w:rFonts w:ascii="Arial" w:hAnsi="Arial" w:cs="Arial"/>
          <w:b/>
          <w:bCs/>
          <w:color w:val="000000" w:themeColor="text1"/>
          <w:lang w:val="en-GB"/>
        </w:rPr>
        <w:br w:type="page"/>
      </w:r>
    </w:p>
    <w:p w:rsidR="002C4480" w:rsidP="009D091B" w:rsidRDefault="00576EB4" w14:paraId="72C5A46F" w14:textId="77777777">
      <w:pPr>
        <w:spacing w:after="0" w:line="240" w:lineRule="auto"/>
        <w:ind w:right="-23"/>
        <w:rPr>
          <w:rFonts w:ascii="Arial" w:hAnsi="Arial" w:cs="Arial"/>
          <w:b/>
          <w:bCs/>
          <w:color w:val="000000" w:themeColor="text1"/>
          <w:lang w:val="en-GB"/>
        </w:rPr>
      </w:pPr>
      <w:r>
        <w:rPr>
          <w:rFonts w:ascii="Arial" w:hAnsi="Arial" w:cs="Arial"/>
          <w:b/>
          <w:bCs/>
          <w:color w:val="000000" w:themeColor="text1"/>
          <w:lang w:val="en-GB"/>
        </w:rPr>
        <w:lastRenderedPageBreak/>
        <w:t>3</w:t>
      </w:r>
      <w:r>
        <w:rPr>
          <w:rFonts w:ascii="Arial" w:hAnsi="Arial" w:cs="Arial"/>
          <w:b/>
          <w:bCs/>
          <w:color w:val="000000" w:themeColor="text1"/>
          <w:lang w:val="en-GB"/>
        </w:rPr>
        <w:tab/>
      </w:r>
      <w:r w:rsidRPr="002C4480" w:rsidR="002C4480">
        <w:rPr>
          <w:rFonts w:ascii="Arial" w:hAnsi="Arial" w:cs="Arial"/>
          <w:b/>
          <w:bCs/>
          <w:color w:val="000000" w:themeColor="text1"/>
          <w:lang w:val="en-GB"/>
        </w:rPr>
        <w:t>Corporate Governance Arrangements</w:t>
      </w:r>
    </w:p>
    <w:p w:rsidRPr="002C4480" w:rsidR="00576EB4" w:rsidP="009D091B" w:rsidRDefault="00576EB4" w14:paraId="23422F30" w14:textId="77777777">
      <w:pPr>
        <w:spacing w:after="0" w:line="240" w:lineRule="auto"/>
        <w:ind w:right="-23"/>
        <w:rPr>
          <w:rFonts w:ascii="Arial" w:hAnsi="Arial" w:cs="Arial"/>
          <w:b/>
          <w:bCs/>
          <w:color w:val="000000" w:themeColor="text1"/>
          <w:lang w:val="en-GB"/>
        </w:rPr>
      </w:pPr>
    </w:p>
    <w:tbl>
      <w:tblPr>
        <w:tblStyle w:val="TableGrid"/>
        <w:tblW w:w="0" w:type="auto"/>
        <w:tblLook w:val="04A0" w:firstRow="1" w:lastRow="0" w:firstColumn="1" w:lastColumn="0" w:noHBand="0" w:noVBand="1"/>
      </w:tblPr>
      <w:tblGrid>
        <w:gridCol w:w="9779"/>
      </w:tblGrid>
      <w:tr w:rsidR="00576EB4" w:rsidTr="00576EB4" w14:paraId="63AFB5A8" w14:textId="77777777">
        <w:tc>
          <w:tcPr>
            <w:tcW w:w="9779" w:type="dxa"/>
          </w:tcPr>
          <w:p w:rsidRPr="002C4480" w:rsidR="00576EB4" w:rsidP="009D091B" w:rsidRDefault="00576EB4" w14:paraId="3D18F777" w14:textId="77777777">
            <w:pPr>
              <w:ind w:right="-23"/>
              <w:rPr>
                <w:rFonts w:ascii="Arial" w:hAnsi="Arial" w:cs="Arial"/>
                <w:color w:val="000000" w:themeColor="text1"/>
                <w:lang w:val="en-GB"/>
              </w:rPr>
            </w:pPr>
            <w:r w:rsidRPr="002C4480">
              <w:rPr>
                <w:rFonts w:ascii="Arial" w:hAnsi="Arial" w:cs="Arial"/>
                <w:color w:val="000000" w:themeColor="text1"/>
                <w:lang w:val="en-GB"/>
              </w:rPr>
              <w:t>Conwy County Borough Council is committed to ensuring good governance principles and management practices are adopted in all business activities to ensure public trust.</w:t>
            </w:r>
          </w:p>
          <w:p w:rsidR="00576EB4" w:rsidP="009D091B" w:rsidRDefault="00576EB4" w14:paraId="01DA5E76" w14:textId="77777777">
            <w:pPr>
              <w:ind w:left="720" w:right="-23"/>
              <w:rPr>
                <w:rFonts w:ascii="Arial" w:hAnsi="Arial" w:cs="Arial"/>
                <w:b/>
                <w:bCs/>
                <w:color w:val="000000" w:themeColor="text1"/>
                <w:lang w:val="en-GB"/>
              </w:rPr>
            </w:pPr>
          </w:p>
          <w:p w:rsidRPr="002C4480" w:rsidR="00576EB4" w:rsidP="009D091B" w:rsidRDefault="00576EB4" w14:paraId="31667A42" w14:textId="77777777">
            <w:pPr>
              <w:numPr>
                <w:ilvl w:val="0"/>
                <w:numId w:val="6"/>
              </w:numPr>
              <w:ind w:right="-23"/>
              <w:rPr>
                <w:rFonts w:ascii="Arial" w:hAnsi="Arial" w:cs="Arial"/>
                <w:b/>
                <w:bCs/>
                <w:color w:val="000000" w:themeColor="text1"/>
                <w:lang w:val="en-GB"/>
              </w:rPr>
            </w:pPr>
            <w:r w:rsidRPr="002C4480">
              <w:rPr>
                <w:rFonts w:ascii="Arial" w:hAnsi="Arial" w:cs="Arial"/>
                <w:b/>
                <w:bCs/>
                <w:color w:val="000000" w:themeColor="text1"/>
                <w:lang w:val="en-GB"/>
              </w:rPr>
              <w:t>The Local Code of Governance</w:t>
            </w:r>
          </w:p>
          <w:p w:rsidR="00576EB4" w:rsidP="009D091B" w:rsidRDefault="00576EB4" w14:paraId="436D01F5" w14:textId="77777777">
            <w:pPr>
              <w:ind w:right="-23"/>
              <w:rPr>
                <w:rFonts w:ascii="Arial" w:hAnsi="Arial" w:cs="Arial"/>
                <w:color w:val="000000" w:themeColor="text1"/>
                <w:lang w:val="en-GB"/>
              </w:rPr>
            </w:pPr>
          </w:p>
          <w:p w:rsidR="0098325E" w:rsidP="009D091B" w:rsidRDefault="0098325E" w14:paraId="47F0E587" w14:textId="77777777">
            <w:pPr>
              <w:ind w:left="720" w:right="-23"/>
              <w:rPr>
                <w:rFonts w:ascii="Arial" w:hAnsi="Arial" w:cs="Arial"/>
                <w:color w:val="000000" w:themeColor="text1"/>
              </w:rPr>
            </w:pPr>
            <w:r>
              <w:rPr>
                <w:rFonts w:ascii="Arial" w:hAnsi="Arial" w:cs="Arial"/>
                <w:color w:val="000000" w:themeColor="text1"/>
              </w:rPr>
              <w:t>The</w:t>
            </w:r>
            <w:r w:rsidR="0023789E">
              <w:rPr>
                <w:rFonts w:ascii="Arial" w:hAnsi="Arial" w:cs="Arial"/>
                <w:color w:val="000000" w:themeColor="text1"/>
              </w:rPr>
              <w:t xml:space="preserve"> Local Code of Governance provides a public statement that sets out the way in which the Council meets and demonstrates compliance with the CIPFA Governance principles.</w:t>
            </w:r>
          </w:p>
          <w:p w:rsidRPr="002C4480" w:rsidR="00576EB4" w:rsidP="009D091B" w:rsidRDefault="00576EB4" w14:paraId="7FA2377E" w14:textId="77777777">
            <w:pPr>
              <w:ind w:left="720" w:right="-23"/>
              <w:rPr>
                <w:rFonts w:ascii="Arial" w:hAnsi="Arial" w:cs="Arial"/>
                <w:color w:val="000000" w:themeColor="text1"/>
                <w:lang w:val="en-GB"/>
              </w:rPr>
            </w:pPr>
          </w:p>
          <w:p w:rsidRPr="002C4480" w:rsidR="00576EB4" w:rsidP="009D091B" w:rsidRDefault="00576EB4" w14:paraId="0D37D99B" w14:textId="77777777">
            <w:pPr>
              <w:numPr>
                <w:ilvl w:val="0"/>
                <w:numId w:val="6"/>
              </w:numPr>
              <w:ind w:right="-23"/>
              <w:rPr>
                <w:rFonts w:ascii="Arial" w:hAnsi="Arial" w:cs="Arial"/>
                <w:b/>
                <w:bCs/>
                <w:color w:val="000000" w:themeColor="text1"/>
                <w:lang w:val="en-GB"/>
              </w:rPr>
            </w:pPr>
            <w:r w:rsidRPr="002C4480">
              <w:rPr>
                <w:rFonts w:ascii="Arial" w:hAnsi="Arial" w:cs="Arial"/>
                <w:b/>
                <w:bCs/>
                <w:color w:val="000000" w:themeColor="text1"/>
                <w:lang w:val="en-GB"/>
              </w:rPr>
              <w:t>The Governance Framework</w:t>
            </w:r>
          </w:p>
          <w:p w:rsidR="00576EB4" w:rsidP="009D091B" w:rsidRDefault="00576EB4" w14:paraId="32A3DA76" w14:textId="77777777">
            <w:pPr>
              <w:ind w:right="-23"/>
              <w:rPr>
                <w:rFonts w:ascii="Arial" w:hAnsi="Arial" w:cs="Arial"/>
                <w:color w:val="000000" w:themeColor="text1"/>
                <w:lang w:val="en-GB"/>
              </w:rPr>
            </w:pPr>
          </w:p>
          <w:p w:rsidRPr="002C4480" w:rsidR="00576EB4" w:rsidP="009D091B" w:rsidRDefault="0098325E" w14:paraId="5300C1D3" w14:textId="77777777">
            <w:pPr>
              <w:ind w:left="720" w:right="-23"/>
              <w:rPr>
                <w:rFonts w:ascii="Arial" w:hAnsi="Arial" w:cs="Arial"/>
                <w:color w:val="000000" w:themeColor="text1"/>
                <w:lang w:val="en-GB"/>
              </w:rPr>
            </w:pPr>
            <w:r>
              <w:rPr>
                <w:rFonts w:ascii="Arial" w:hAnsi="Arial" w:cs="Arial"/>
                <w:color w:val="000000" w:themeColor="text1"/>
                <w:lang w:val="en-GB"/>
              </w:rPr>
              <w:t>The</w:t>
            </w:r>
            <w:r w:rsidRPr="002C4480">
              <w:rPr>
                <w:rFonts w:ascii="Arial" w:hAnsi="Arial" w:cs="Arial"/>
                <w:color w:val="000000" w:themeColor="text1"/>
                <w:lang w:val="en-GB"/>
              </w:rPr>
              <w:t xml:space="preserve"> </w:t>
            </w:r>
            <w:r w:rsidRPr="002C4480" w:rsidR="00576EB4">
              <w:rPr>
                <w:rFonts w:ascii="Arial" w:hAnsi="Arial" w:cs="Arial"/>
                <w:color w:val="000000" w:themeColor="text1"/>
                <w:lang w:val="en-GB"/>
              </w:rPr>
              <w:t xml:space="preserve">Local Code is underpinned by a Governance Framework which comprises the policies, procedures, behaviours and values by which the Council is controlled and governed.  </w:t>
            </w:r>
          </w:p>
          <w:p w:rsidR="00576EB4" w:rsidP="009D091B" w:rsidRDefault="00576EB4" w14:paraId="5F189723" w14:textId="77777777">
            <w:pPr>
              <w:ind w:left="720" w:right="-23"/>
              <w:rPr>
                <w:rFonts w:ascii="Arial" w:hAnsi="Arial" w:cs="Arial"/>
                <w:b/>
                <w:bCs/>
                <w:color w:val="000000" w:themeColor="text1"/>
                <w:lang w:val="en-GB"/>
              </w:rPr>
            </w:pPr>
          </w:p>
          <w:p w:rsidRPr="002C4480" w:rsidR="00576EB4" w:rsidP="009D091B" w:rsidRDefault="00576EB4" w14:paraId="4D6B119A" w14:textId="77777777">
            <w:pPr>
              <w:numPr>
                <w:ilvl w:val="0"/>
                <w:numId w:val="6"/>
              </w:numPr>
              <w:ind w:right="-23"/>
              <w:rPr>
                <w:rFonts w:ascii="Arial" w:hAnsi="Arial" w:cs="Arial"/>
                <w:b/>
                <w:bCs/>
                <w:color w:val="000000" w:themeColor="text1"/>
                <w:lang w:val="en-GB"/>
              </w:rPr>
            </w:pPr>
            <w:r w:rsidRPr="002C4480">
              <w:rPr>
                <w:rFonts w:ascii="Arial" w:hAnsi="Arial" w:cs="Arial"/>
                <w:b/>
                <w:bCs/>
                <w:color w:val="000000" w:themeColor="text1"/>
                <w:lang w:val="en-GB"/>
              </w:rPr>
              <w:t>The Annual Governance Statement</w:t>
            </w:r>
          </w:p>
          <w:p w:rsidR="00576EB4" w:rsidP="009D091B" w:rsidRDefault="00576EB4" w14:paraId="1F8F0C67" w14:textId="77777777">
            <w:pPr>
              <w:ind w:right="-23"/>
              <w:rPr>
                <w:rFonts w:ascii="Arial" w:hAnsi="Arial" w:cs="Arial"/>
                <w:color w:val="000000" w:themeColor="text1"/>
                <w:lang w:val="en-GB"/>
              </w:rPr>
            </w:pPr>
          </w:p>
          <w:p w:rsidRPr="002C4480" w:rsidR="00576EB4" w:rsidP="009D091B" w:rsidRDefault="0098325E" w14:paraId="4DDB7B85" w14:textId="77777777">
            <w:pPr>
              <w:ind w:left="720" w:right="-23"/>
              <w:rPr>
                <w:rFonts w:ascii="Arial" w:hAnsi="Arial" w:cs="Arial"/>
                <w:color w:val="000000" w:themeColor="text1"/>
                <w:lang w:val="en-GB"/>
              </w:rPr>
            </w:pPr>
            <w:r>
              <w:rPr>
                <w:rFonts w:ascii="Arial" w:hAnsi="Arial" w:cs="Arial"/>
                <w:color w:val="000000" w:themeColor="text1"/>
                <w:lang w:val="en-GB"/>
              </w:rPr>
              <w:t>The</w:t>
            </w:r>
            <w:r w:rsidRPr="002C4480">
              <w:rPr>
                <w:rFonts w:ascii="Arial" w:hAnsi="Arial" w:cs="Arial"/>
                <w:color w:val="000000" w:themeColor="text1"/>
                <w:lang w:val="en-GB"/>
              </w:rPr>
              <w:t xml:space="preserve"> </w:t>
            </w:r>
            <w:r w:rsidRPr="002C4480" w:rsidR="00576EB4">
              <w:rPr>
                <w:rFonts w:ascii="Arial" w:hAnsi="Arial" w:cs="Arial"/>
                <w:color w:val="000000" w:themeColor="text1"/>
                <w:lang w:val="en-GB"/>
              </w:rPr>
              <w:t xml:space="preserve">Annual Governance Statement provides assurances over the Council's Governance arrangements, together with identifying areas of future focus and improvement. The purpose of the Annual Governance Statement is to report publicly on the extent to which </w:t>
            </w:r>
            <w:r>
              <w:rPr>
                <w:rFonts w:ascii="Arial" w:hAnsi="Arial" w:cs="Arial"/>
                <w:color w:val="000000" w:themeColor="text1"/>
                <w:lang w:val="en-GB"/>
              </w:rPr>
              <w:t>the Council complies</w:t>
            </w:r>
            <w:r w:rsidRPr="002C4480" w:rsidR="00576EB4">
              <w:rPr>
                <w:rFonts w:ascii="Arial" w:hAnsi="Arial" w:cs="Arial"/>
                <w:color w:val="000000" w:themeColor="text1"/>
                <w:lang w:val="en-GB"/>
              </w:rPr>
              <w:t xml:space="preserve"> with </w:t>
            </w:r>
            <w:r>
              <w:rPr>
                <w:rFonts w:ascii="Arial" w:hAnsi="Arial" w:cs="Arial"/>
                <w:color w:val="000000" w:themeColor="text1"/>
                <w:lang w:val="en-GB"/>
              </w:rPr>
              <w:t>its</w:t>
            </w:r>
            <w:r w:rsidRPr="002C4480" w:rsidR="00576EB4">
              <w:rPr>
                <w:rFonts w:ascii="Arial" w:hAnsi="Arial" w:cs="Arial"/>
                <w:color w:val="000000" w:themeColor="text1"/>
                <w:lang w:val="en-GB"/>
              </w:rPr>
              <w:t xml:space="preserve"> local code of governance. It identifies those areas wh</w:t>
            </w:r>
            <w:r>
              <w:rPr>
                <w:rFonts w:ascii="Arial" w:hAnsi="Arial" w:cs="Arial"/>
                <w:color w:val="000000" w:themeColor="text1"/>
                <w:lang w:val="en-GB"/>
              </w:rPr>
              <w:t xml:space="preserve">ich have been identified as needing </w:t>
            </w:r>
            <w:r w:rsidRPr="002C4480" w:rsidR="00576EB4">
              <w:rPr>
                <w:rFonts w:ascii="Arial" w:hAnsi="Arial" w:cs="Arial"/>
                <w:color w:val="000000" w:themeColor="text1"/>
                <w:lang w:val="en-GB"/>
              </w:rPr>
              <w:t>improvement</w:t>
            </w:r>
            <w:r>
              <w:rPr>
                <w:rFonts w:ascii="Arial" w:hAnsi="Arial" w:cs="Arial"/>
                <w:color w:val="000000" w:themeColor="text1"/>
                <w:lang w:val="en-GB"/>
              </w:rPr>
              <w:t xml:space="preserve"> following self-assessment</w:t>
            </w:r>
            <w:r w:rsidRPr="002C4480" w:rsidR="00576EB4">
              <w:rPr>
                <w:rFonts w:ascii="Arial" w:hAnsi="Arial" w:cs="Arial"/>
                <w:color w:val="000000" w:themeColor="text1"/>
                <w:lang w:val="en-GB"/>
              </w:rPr>
              <w:t>.</w:t>
            </w:r>
          </w:p>
          <w:p w:rsidRPr="002C4480" w:rsidR="00576EB4" w:rsidP="009D091B" w:rsidRDefault="00576EB4" w14:paraId="781E8EAE" w14:textId="77777777">
            <w:pPr>
              <w:ind w:right="-23"/>
              <w:rPr>
                <w:rFonts w:ascii="Arial" w:hAnsi="Arial" w:cs="Arial"/>
                <w:color w:val="000000" w:themeColor="text1"/>
                <w:lang w:val="en-GB"/>
              </w:rPr>
            </w:pPr>
          </w:p>
          <w:p w:rsidRPr="002C4480" w:rsidR="00576EB4" w:rsidP="009D091B" w:rsidRDefault="00576EB4" w14:paraId="4754A298" w14:textId="77777777">
            <w:pPr>
              <w:numPr>
                <w:ilvl w:val="0"/>
                <w:numId w:val="6"/>
              </w:numPr>
              <w:ind w:right="-23"/>
              <w:rPr>
                <w:rFonts w:ascii="Arial" w:hAnsi="Arial" w:cs="Arial"/>
                <w:b/>
                <w:color w:val="000000" w:themeColor="text1"/>
                <w:lang w:val="en-GB"/>
              </w:rPr>
            </w:pPr>
            <w:r w:rsidRPr="002C4480">
              <w:rPr>
                <w:rFonts w:ascii="Arial" w:hAnsi="Arial" w:cs="Arial"/>
                <w:b/>
                <w:color w:val="000000" w:themeColor="text1"/>
                <w:lang w:val="en-GB"/>
              </w:rPr>
              <w:t>Annual Governance Statement Action Plan</w:t>
            </w:r>
          </w:p>
          <w:p w:rsidR="00576EB4" w:rsidP="009D091B" w:rsidRDefault="00576EB4" w14:paraId="14EE84F4" w14:textId="77777777">
            <w:pPr>
              <w:ind w:right="-23"/>
              <w:rPr>
                <w:rFonts w:ascii="Arial" w:hAnsi="Arial" w:cs="Arial"/>
                <w:color w:val="000000" w:themeColor="text1"/>
                <w:lang w:val="en-GB"/>
              </w:rPr>
            </w:pPr>
          </w:p>
          <w:p w:rsidRPr="002C4480" w:rsidR="00576EB4" w:rsidP="009D091B" w:rsidRDefault="0098325E" w14:paraId="1D6F2F0D" w14:textId="1F9A43EB">
            <w:pPr>
              <w:ind w:left="720" w:right="-23"/>
              <w:rPr>
                <w:rFonts w:ascii="Arial" w:hAnsi="Arial" w:cs="Arial"/>
                <w:color w:val="000000" w:themeColor="text1"/>
                <w:lang w:val="en-GB"/>
              </w:rPr>
            </w:pPr>
            <w:r>
              <w:rPr>
                <w:rFonts w:ascii="Arial" w:hAnsi="Arial" w:cs="Arial"/>
                <w:color w:val="000000" w:themeColor="text1"/>
                <w:lang w:val="en-GB"/>
              </w:rPr>
              <w:t xml:space="preserve">The Council </w:t>
            </w:r>
            <w:r w:rsidRPr="002C4480" w:rsidR="00576EB4">
              <w:rPr>
                <w:rFonts w:ascii="Arial" w:hAnsi="Arial" w:cs="Arial"/>
                <w:color w:val="000000" w:themeColor="text1"/>
                <w:lang w:val="en-GB"/>
              </w:rPr>
              <w:t>continue</w:t>
            </w:r>
            <w:r>
              <w:rPr>
                <w:rFonts w:ascii="Arial" w:hAnsi="Arial" w:cs="Arial"/>
                <w:color w:val="000000" w:themeColor="text1"/>
                <w:lang w:val="en-GB"/>
              </w:rPr>
              <w:t>s</w:t>
            </w:r>
            <w:r w:rsidRPr="002C4480" w:rsidR="00576EB4">
              <w:rPr>
                <w:rFonts w:ascii="Arial" w:hAnsi="Arial" w:cs="Arial"/>
                <w:color w:val="000000" w:themeColor="text1"/>
                <w:lang w:val="en-GB"/>
              </w:rPr>
              <w:t xml:space="preserve"> to review the self-assessment </w:t>
            </w:r>
            <w:r w:rsidR="00576EB4">
              <w:rPr>
                <w:rFonts w:ascii="Arial" w:hAnsi="Arial" w:cs="Arial"/>
                <w:color w:val="000000" w:themeColor="text1"/>
                <w:lang w:val="en-GB"/>
              </w:rPr>
              <w:t>areas of improvement</w:t>
            </w:r>
            <w:r w:rsidRPr="002C4480" w:rsidR="00576EB4">
              <w:rPr>
                <w:rFonts w:ascii="Arial" w:hAnsi="Arial" w:cs="Arial"/>
                <w:color w:val="000000" w:themeColor="text1"/>
                <w:lang w:val="en-GB"/>
              </w:rPr>
              <w:t xml:space="preserve"> and they are monitored through the AGS Action plan</w:t>
            </w:r>
            <w:r w:rsidR="00D36E2F">
              <w:rPr>
                <w:rFonts w:ascii="Arial" w:hAnsi="Arial" w:cs="Arial"/>
                <w:color w:val="000000" w:themeColor="text1"/>
                <w:lang w:val="en-GB"/>
              </w:rPr>
              <w:t>.</w:t>
            </w:r>
          </w:p>
          <w:p w:rsidR="00576EB4" w:rsidP="009D091B" w:rsidRDefault="00576EB4" w14:paraId="4D6CD838" w14:textId="77777777">
            <w:pPr>
              <w:ind w:right="-23"/>
              <w:rPr>
                <w:rFonts w:ascii="Arial" w:hAnsi="Arial" w:cs="Arial"/>
                <w:color w:val="000000" w:themeColor="text1"/>
                <w:lang w:val="en-GB"/>
              </w:rPr>
            </w:pPr>
          </w:p>
        </w:tc>
      </w:tr>
    </w:tbl>
    <w:p w:rsidR="006A5F73" w:rsidP="009D091B" w:rsidRDefault="006A5F73" w14:paraId="66D8DBA6" w14:textId="77777777">
      <w:pPr>
        <w:spacing w:after="0" w:line="240" w:lineRule="auto"/>
        <w:ind w:right="-20"/>
        <w:rPr>
          <w:rFonts w:ascii="Arial" w:hAnsi="Arial" w:cs="Arial"/>
          <w:color w:val="000000" w:themeColor="text1"/>
          <w:lang w:val="en-GB"/>
        </w:rPr>
      </w:pPr>
    </w:p>
    <w:p w:rsidRPr="00FA4151" w:rsidR="000360B8" w:rsidP="009D091B" w:rsidRDefault="00576EB4" w14:paraId="286F658B" w14:textId="77777777">
      <w:pPr>
        <w:spacing w:after="0" w:line="240" w:lineRule="auto"/>
        <w:rPr>
          <w:rFonts w:ascii="Arial" w:hAnsi="Arial" w:cs="Arial"/>
          <w:b/>
        </w:rPr>
      </w:pPr>
      <w:r>
        <w:rPr>
          <w:rFonts w:ascii="Arial" w:hAnsi="Arial" w:cs="Arial"/>
          <w:b/>
        </w:rPr>
        <w:t>4</w:t>
      </w:r>
      <w:r>
        <w:rPr>
          <w:rFonts w:ascii="Arial" w:hAnsi="Arial" w:cs="Arial"/>
          <w:b/>
        </w:rPr>
        <w:tab/>
      </w:r>
      <w:r w:rsidRPr="00FA4151" w:rsidR="00FA4151">
        <w:rPr>
          <w:rFonts w:ascii="Arial" w:hAnsi="Arial" w:cs="Arial"/>
          <w:b/>
        </w:rPr>
        <w:t>Sources of assurance for this evaluation</w:t>
      </w:r>
      <w:r w:rsidR="004337A3">
        <w:rPr>
          <w:rFonts w:ascii="Arial" w:hAnsi="Arial" w:cs="Arial"/>
          <w:b/>
        </w:rPr>
        <w:t>:</w:t>
      </w:r>
    </w:p>
    <w:p w:rsidR="00FA4151" w:rsidP="009D091B" w:rsidRDefault="00FA4151" w14:paraId="54975119" w14:textId="77777777">
      <w:pPr>
        <w:spacing w:after="0" w:line="240" w:lineRule="auto"/>
        <w:rPr>
          <w:rFonts w:ascii="Arial" w:hAnsi="Arial" w:cs="Arial"/>
        </w:rPr>
      </w:pPr>
    </w:p>
    <w:tbl>
      <w:tblPr>
        <w:tblStyle w:val="TableGrid"/>
        <w:tblW w:w="0" w:type="auto"/>
        <w:tblLook w:val="04A0" w:firstRow="1" w:lastRow="0" w:firstColumn="1" w:lastColumn="0" w:noHBand="0" w:noVBand="1"/>
      </w:tblPr>
      <w:tblGrid>
        <w:gridCol w:w="3259"/>
        <w:gridCol w:w="3260"/>
        <w:gridCol w:w="3260"/>
      </w:tblGrid>
      <w:tr w:rsidRPr="002C57EE" w:rsidR="003D1E34" w:rsidTr="00DE4DF7" w14:paraId="51A4E5F3" w14:textId="77777777">
        <w:trPr>
          <w:tblHeader/>
        </w:trPr>
        <w:tc>
          <w:tcPr>
            <w:tcW w:w="3259" w:type="dxa"/>
            <w:shd w:val="clear" w:color="auto" w:fill="C4BC96" w:themeFill="background2" w:themeFillShade="BF"/>
          </w:tcPr>
          <w:p w:rsidRPr="002C57EE" w:rsidR="003D1E34" w:rsidP="009D091B" w:rsidRDefault="003D1E34" w14:paraId="4C0F107C" w14:textId="77777777">
            <w:pPr>
              <w:autoSpaceDE w:val="0"/>
              <w:autoSpaceDN w:val="0"/>
              <w:adjustRightInd w:val="0"/>
              <w:rPr>
                <w:rFonts w:ascii="Arial" w:hAnsi="Arial" w:cs="Arial"/>
                <w:b/>
                <w:lang w:val="en-GB"/>
              </w:rPr>
            </w:pPr>
            <w:r w:rsidRPr="002C57EE">
              <w:rPr>
                <w:rFonts w:ascii="Arial" w:hAnsi="Arial" w:cs="Arial"/>
                <w:b/>
                <w:lang w:val="en-GB"/>
              </w:rPr>
              <w:t>Assurance Required Upon</w:t>
            </w:r>
          </w:p>
        </w:tc>
        <w:tc>
          <w:tcPr>
            <w:tcW w:w="3260" w:type="dxa"/>
            <w:shd w:val="clear" w:color="auto" w:fill="C4BC96" w:themeFill="background2" w:themeFillShade="BF"/>
          </w:tcPr>
          <w:p w:rsidRPr="002C57EE" w:rsidR="003D1E34" w:rsidP="009D091B" w:rsidRDefault="003D1E34" w14:paraId="78F84E2B" w14:textId="77777777">
            <w:pPr>
              <w:autoSpaceDE w:val="0"/>
              <w:autoSpaceDN w:val="0"/>
              <w:adjustRightInd w:val="0"/>
              <w:rPr>
                <w:rFonts w:ascii="Arial" w:hAnsi="Arial" w:cs="Arial"/>
                <w:b/>
                <w:lang w:val="en-GB"/>
              </w:rPr>
            </w:pPr>
            <w:r w:rsidRPr="002C57EE">
              <w:rPr>
                <w:rFonts w:ascii="Arial" w:hAnsi="Arial" w:cs="Arial"/>
                <w:b/>
                <w:lang w:val="en-GB"/>
              </w:rPr>
              <w:t>Sources of Assurance</w:t>
            </w:r>
          </w:p>
        </w:tc>
        <w:tc>
          <w:tcPr>
            <w:tcW w:w="3260" w:type="dxa"/>
            <w:shd w:val="clear" w:color="auto" w:fill="C4BC96" w:themeFill="background2" w:themeFillShade="BF"/>
          </w:tcPr>
          <w:p w:rsidRPr="002C57EE" w:rsidR="003D1E34" w:rsidP="009D091B" w:rsidRDefault="003D1E34" w14:paraId="68DBC1C1" w14:textId="77777777">
            <w:pPr>
              <w:autoSpaceDE w:val="0"/>
              <w:autoSpaceDN w:val="0"/>
              <w:adjustRightInd w:val="0"/>
              <w:rPr>
                <w:rFonts w:ascii="Arial" w:hAnsi="Arial" w:cs="Arial"/>
                <w:b/>
                <w:lang w:val="en-GB"/>
              </w:rPr>
            </w:pPr>
            <w:r w:rsidRPr="002C57EE">
              <w:rPr>
                <w:rFonts w:ascii="Arial" w:hAnsi="Arial" w:cs="Arial"/>
                <w:b/>
                <w:lang w:val="en-GB"/>
              </w:rPr>
              <w:t>Assurances Received</w:t>
            </w:r>
          </w:p>
        </w:tc>
      </w:tr>
      <w:tr w:rsidRPr="002C57EE" w:rsidR="001F27C5" w:rsidTr="00A747B0" w14:paraId="0F7FB528" w14:textId="77777777">
        <w:tc>
          <w:tcPr>
            <w:tcW w:w="3259" w:type="dxa"/>
          </w:tcPr>
          <w:p w:rsidRPr="002C57EE" w:rsidR="001F27C5" w:rsidP="009D091B" w:rsidRDefault="001F27C5" w14:paraId="3E167724" w14:textId="77777777">
            <w:pPr>
              <w:autoSpaceDE w:val="0"/>
              <w:autoSpaceDN w:val="0"/>
              <w:adjustRightInd w:val="0"/>
              <w:rPr>
                <w:rFonts w:ascii="Arial" w:hAnsi="Arial" w:cs="Arial"/>
                <w:lang w:val="en-GB"/>
              </w:rPr>
            </w:pPr>
            <w:r w:rsidRPr="002C57EE">
              <w:rPr>
                <w:rFonts w:ascii="Arial" w:hAnsi="Arial" w:cs="Arial"/>
                <w:lang w:val="en-GB"/>
              </w:rPr>
              <w:t>Delivery of Corporate Plan priorities</w:t>
            </w:r>
          </w:p>
        </w:tc>
        <w:tc>
          <w:tcPr>
            <w:tcW w:w="3260" w:type="dxa"/>
          </w:tcPr>
          <w:p w:rsidRPr="002C57EE" w:rsidR="001F27C5" w:rsidP="00330E4C" w:rsidRDefault="001F27C5" w14:paraId="7EE56E13" w14:textId="19CE7592">
            <w:pPr>
              <w:autoSpaceDE w:val="0"/>
              <w:autoSpaceDN w:val="0"/>
              <w:adjustRightInd w:val="0"/>
              <w:rPr>
                <w:rFonts w:ascii="Arial" w:hAnsi="Arial" w:cs="Arial"/>
                <w:lang w:val="en-GB"/>
              </w:rPr>
            </w:pPr>
            <w:r w:rsidRPr="002C57EE">
              <w:rPr>
                <w:rFonts w:ascii="Arial" w:hAnsi="Arial" w:cs="Arial"/>
                <w:lang w:val="en-GB"/>
              </w:rPr>
              <w:t xml:space="preserve">Corporate and </w:t>
            </w:r>
            <w:r w:rsidR="00330E4C">
              <w:rPr>
                <w:rFonts w:ascii="Arial" w:hAnsi="Arial" w:cs="Arial"/>
                <w:lang w:val="en-GB"/>
              </w:rPr>
              <w:t>s</w:t>
            </w:r>
            <w:r w:rsidRPr="002C57EE" w:rsidR="00330E4C">
              <w:rPr>
                <w:rFonts w:ascii="Arial" w:hAnsi="Arial" w:cs="Arial"/>
                <w:lang w:val="en-GB"/>
              </w:rPr>
              <w:t xml:space="preserve">ervice </w:t>
            </w:r>
            <w:r w:rsidRPr="002C57EE">
              <w:rPr>
                <w:rFonts w:ascii="Arial" w:hAnsi="Arial" w:cs="Arial"/>
                <w:lang w:val="en-GB"/>
              </w:rPr>
              <w:t>plans</w:t>
            </w:r>
            <w:r w:rsidR="00C8496D">
              <w:rPr>
                <w:rFonts w:ascii="Arial" w:hAnsi="Arial" w:cs="Arial"/>
                <w:lang w:val="en-GB"/>
              </w:rPr>
              <w:t>.</w:t>
            </w:r>
          </w:p>
        </w:tc>
        <w:tc>
          <w:tcPr>
            <w:tcW w:w="3260" w:type="dxa"/>
          </w:tcPr>
          <w:p w:rsidRPr="002C57EE" w:rsidR="001F27C5" w:rsidP="009D091B" w:rsidRDefault="00805779" w14:paraId="42BCD27A" w14:textId="2F577D49">
            <w:pPr>
              <w:autoSpaceDE w:val="0"/>
              <w:autoSpaceDN w:val="0"/>
              <w:adjustRightInd w:val="0"/>
              <w:rPr>
                <w:rFonts w:ascii="Arial" w:hAnsi="Arial" w:cs="Arial"/>
                <w:lang w:val="en-GB"/>
              </w:rPr>
            </w:pPr>
            <w:r w:rsidRPr="002C57EE">
              <w:rPr>
                <w:rFonts w:ascii="Arial" w:hAnsi="Arial" w:cs="Arial"/>
                <w:lang w:val="en-GB"/>
              </w:rPr>
              <w:t>Annual Report</w:t>
            </w:r>
          </w:p>
          <w:p w:rsidRPr="002C57EE" w:rsidR="00805779" w:rsidP="00330E4C" w:rsidRDefault="00805779" w14:paraId="60E36AA9" w14:textId="20812AF2">
            <w:pPr>
              <w:autoSpaceDE w:val="0"/>
              <w:autoSpaceDN w:val="0"/>
              <w:adjustRightInd w:val="0"/>
              <w:rPr>
                <w:rFonts w:ascii="Arial" w:hAnsi="Arial" w:cs="Arial"/>
                <w:lang w:val="en-GB"/>
              </w:rPr>
            </w:pPr>
            <w:r w:rsidRPr="002C57EE">
              <w:rPr>
                <w:rFonts w:ascii="Arial" w:hAnsi="Arial" w:cs="Arial"/>
                <w:lang w:val="en-GB"/>
              </w:rPr>
              <w:t xml:space="preserve">Audit Wales </w:t>
            </w:r>
            <w:r w:rsidR="00330E4C">
              <w:rPr>
                <w:rFonts w:ascii="Arial" w:hAnsi="Arial" w:cs="Arial"/>
                <w:lang w:val="en-GB"/>
              </w:rPr>
              <w:t>c</w:t>
            </w:r>
            <w:r w:rsidRPr="002C57EE" w:rsidR="00330E4C">
              <w:rPr>
                <w:rFonts w:ascii="Arial" w:hAnsi="Arial" w:cs="Arial"/>
                <w:lang w:val="en-GB"/>
              </w:rPr>
              <w:t xml:space="preserve">ertificate </w:t>
            </w:r>
            <w:r w:rsidRPr="002C57EE">
              <w:rPr>
                <w:rFonts w:ascii="Arial" w:hAnsi="Arial" w:cs="Arial"/>
                <w:lang w:val="en-GB"/>
              </w:rPr>
              <w:t>of compliance</w:t>
            </w:r>
            <w:r w:rsidR="00C8496D">
              <w:rPr>
                <w:rFonts w:ascii="Arial" w:hAnsi="Arial" w:cs="Arial"/>
                <w:lang w:val="en-GB"/>
              </w:rPr>
              <w:t>.</w:t>
            </w:r>
          </w:p>
        </w:tc>
      </w:tr>
      <w:tr w:rsidRPr="002C57EE" w:rsidR="001F27C5" w:rsidTr="00A747B0" w14:paraId="73D095EE" w14:textId="77777777">
        <w:tc>
          <w:tcPr>
            <w:tcW w:w="3259" w:type="dxa"/>
          </w:tcPr>
          <w:p w:rsidRPr="002C57EE" w:rsidR="001F27C5" w:rsidP="009D091B" w:rsidRDefault="001F27C5" w14:paraId="31557841" w14:textId="77777777">
            <w:pPr>
              <w:autoSpaceDE w:val="0"/>
              <w:autoSpaceDN w:val="0"/>
              <w:adjustRightInd w:val="0"/>
              <w:rPr>
                <w:rFonts w:ascii="Arial" w:hAnsi="Arial" w:cs="Arial"/>
                <w:lang w:val="en-GB"/>
              </w:rPr>
            </w:pPr>
            <w:r w:rsidRPr="002C57EE">
              <w:rPr>
                <w:rFonts w:ascii="Arial" w:hAnsi="Arial" w:cs="Arial"/>
                <w:lang w:val="en-GB"/>
              </w:rPr>
              <w:t>Services are delivered economically, efficiently &amp; effectively</w:t>
            </w:r>
          </w:p>
        </w:tc>
        <w:tc>
          <w:tcPr>
            <w:tcW w:w="3260" w:type="dxa"/>
          </w:tcPr>
          <w:p w:rsidRPr="002C57EE" w:rsidR="001F27C5" w:rsidP="009D091B" w:rsidRDefault="009B6EAC" w14:paraId="36F31C59" w14:textId="7C37323E">
            <w:pPr>
              <w:autoSpaceDE w:val="0"/>
              <w:autoSpaceDN w:val="0"/>
              <w:adjustRightInd w:val="0"/>
              <w:rPr>
                <w:rFonts w:ascii="Arial" w:hAnsi="Arial" w:cs="Arial"/>
                <w:lang w:val="en-GB"/>
              </w:rPr>
            </w:pPr>
            <w:r w:rsidRPr="002C57EE">
              <w:rPr>
                <w:rFonts w:ascii="Arial" w:hAnsi="Arial" w:cs="Arial"/>
                <w:lang w:val="en-GB"/>
              </w:rPr>
              <w:t xml:space="preserve">Service </w:t>
            </w:r>
            <w:r w:rsidR="00330E4C">
              <w:rPr>
                <w:rFonts w:ascii="Arial" w:hAnsi="Arial" w:cs="Arial"/>
                <w:lang w:val="en-GB"/>
              </w:rPr>
              <w:t>p</w:t>
            </w:r>
            <w:r w:rsidRPr="002C57EE" w:rsidR="00330E4C">
              <w:rPr>
                <w:rFonts w:ascii="Arial" w:hAnsi="Arial" w:cs="Arial"/>
                <w:lang w:val="en-GB"/>
              </w:rPr>
              <w:t xml:space="preserve">erformance </w:t>
            </w:r>
            <w:r w:rsidR="00330E4C">
              <w:rPr>
                <w:rFonts w:ascii="Arial" w:hAnsi="Arial" w:cs="Arial"/>
                <w:lang w:val="en-GB"/>
              </w:rPr>
              <w:t>r</w:t>
            </w:r>
            <w:r w:rsidRPr="002C57EE" w:rsidR="00330E4C">
              <w:rPr>
                <w:rFonts w:ascii="Arial" w:hAnsi="Arial" w:cs="Arial"/>
                <w:lang w:val="en-GB"/>
              </w:rPr>
              <w:t>eviews</w:t>
            </w:r>
            <w:r w:rsidR="00C8496D">
              <w:rPr>
                <w:rFonts w:ascii="Arial" w:hAnsi="Arial" w:cs="Arial"/>
                <w:lang w:val="en-GB"/>
              </w:rPr>
              <w:t>.</w:t>
            </w:r>
          </w:p>
          <w:p w:rsidR="001D5E52" w:rsidP="009D091B" w:rsidRDefault="001D5E52" w14:paraId="279347CB" w14:textId="46A64F44">
            <w:pPr>
              <w:autoSpaceDE w:val="0"/>
              <w:autoSpaceDN w:val="0"/>
              <w:adjustRightInd w:val="0"/>
              <w:rPr>
                <w:rFonts w:ascii="Arial" w:hAnsi="Arial" w:cs="Arial"/>
                <w:lang w:val="en-GB"/>
              </w:rPr>
            </w:pPr>
            <w:r w:rsidRPr="002C57EE">
              <w:rPr>
                <w:rFonts w:ascii="Arial" w:hAnsi="Arial" w:cs="Arial"/>
                <w:lang w:val="en-GB"/>
              </w:rPr>
              <w:t xml:space="preserve">Strategic </w:t>
            </w:r>
            <w:r w:rsidR="00C8496D">
              <w:rPr>
                <w:rFonts w:ascii="Arial" w:hAnsi="Arial" w:cs="Arial"/>
                <w:lang w:val="en-GB"/>
              </w:rPr>
              <w:t>e</w:t>
            </w:r>
            <w:r w:rsidRPr="002C57EE">
              <w:rPr>
                <w:rFonts w:ascii="Arial" w:hAnsi="Arial" w:cs="Arial"/>
                <w:lang w:val="en-GB"/>
              </w:rPr>
              <w:t>qualit</w:t>
            </w:r>
            <w:r w:rsidR="00330E4C">
              <w:rPr>
                <w:rFonts w:ascii="Arial" w:hAnsi="Arial" w:cs="Arial"/>
                <w:lang w:val="en-GB"/>
              </w:rPr>
              <w:t>y</w:t>
            </w:r>
            <w:r w:rsidRPr="002C57EE">
              <w:rPr>
                <w:rFonts w:ascii="Arial" w:hAnsi="Arial" w:cs="Arial"/>
                <w:lang w:val="en-GB"/>
              </w:rPr>
              <w:t xml:space="preserve"> </w:t>
            </w:r>
            <w:r w:rsidR="00C8496D">
              <w:rPr>
                <w:rFonts w:ascii="Arial" w:hAnsi="Arial" w:cs="Arial"/>
                <w:lang w:val="en-GB"/>
              </w:rPr>
              <w:t>p</w:t>
            </w:r>
            <w:r w:rsidR="00330E4C">
              <w:rPr>
                <w:rFonts w:ascii="Arial" w:hAnsi="Arial" w:cs="Arial"/>
                <w:lang w:val="en-GB"/>
              </w:rPr>
              <w:t>lan</w:t>
            </w:r>
            <w:r w:rsidR="00C8496D">
              <w:rPr>
                <w:rFonts w:ascii="Arial" w:hAnsi="Arial" w:cs="Arial"/>
                <w:lang w:val="en-GB"/>
              </w:rPr>
              <w:t>.</w:t>
            </w:r>
          </w:p>
          <w:p w:rsidRPr="002C57EE" w:rsidR="00F10AA0" w:rsidP="009D091B" w:rsidRDefault="00F10AA0" w14:paraId="5835F8D5" w14:textId="7EFE8B1C">
            <w:pPr>
              <w:autoSpaceDE w:val="0"/>
              <w:autoSpaceDN w:val="0"/>
              <w:adjustRightInd w:val="0"/>
              <w:rPr>
                <w:rFonts w:ascii="Arial" w:hAnsi="Arial" w:cs="Arial"/>
                <w:lang w:val="en-GB"/>
              </w:rPr>
            </w:pPr>
            <w:r>
              <w:rPr>
                <w:rFonts w:ascii="Arial" w:hAnsi="Arial" w:cs="Arial"/>
                <w:lang w:val="en-GB"/>
              </w:rPr>
              <w:t>Annual self-assessment</w:t>
            </w:r>
            <w:r w:rsidR="00C8496D">
              <w:rPr>
                <w:rFonts w:ascii="Arial" w:hAnsi="Arial" w:cs="Arial"/>
                <w:lang w:val="en-GB"/>
              </w:rPr>
              <w:t>.</w:t>
            </w:r>
          </w:p>
        </w:tc>
        <w:tc>
          <w:tcPr>
            <w:tcW w:w="3260" w:type="dxa"/>
          </w:tcPr>
          <w:p w:rsidRPr="002C57EE" w:rsidR="001F27C5" w:rsidP="009D091B" w:rsidRDefault="00805779" w14:paraId="2997E529" w14:textId="108CE78A">
            <w:pPr>
              <w:autoSpaceDE w:val="0"/>
              <w:autoSpaceDN w:val="0"/>
              <w:adjustRightInd w:val="0"/>
              <w:rPr>
                <w:rFonts w:ascii="Arial" w:hAnsi="Arial" w:cs="Arial"/>
                <w:lang w:val="en-GB"/>
              </w:rPr>
            </w:pPr>
            <w:r w:rsidRPr="002C57EE">
              <w:rPr>
                <w:rFonts w:ascii="Arial" w:hAnsi="Arial" w:cs="Arial"/>
                <w:lang w:val="en-GB"/>
              </w:rPr>
              <w:t xml:space="preserve">Corporate </w:t>
            </w:r>
            <w:r w:rsidR="00330E4C">
              <w:rPr>
                <w:rFonts w:ascii="Arial" w:hAnsi="Arial" w:cs="Arial"/>
                <w:lang w:val="en-GB"/>
              </w:rPr>
              <w:t>p</w:t>
            </w:r>
            <w:r w:rsidRPr="002C57EE" w:rsidR="00330E4C">
              <w:rPr>
                <w:rFonts w:ascii="Arial" w:hAnsi="Arial" w:cs="Arial"/>
                <w:lang w:val="en-GB"/>
              </w:rPr>
              <w:t xml:space="preserve">erformance </w:t>
            </w:r>
            <w:r w:rsidR="00330E4C">
              <w:rPr>
                <w:rFonts w:ascii="Arial" w:hAnsi="Arial" w:cs="Arial"/>
                <w:lang w:val="en-GB"/>
              </w:rPr>
              <w:t>r</w:t>
            </w:r>
            <w:r w:rsidRPr="002C57EE" w:rsidR="00330E4C">
              <w:rPr>
                <w:rFonts w:ascii="Arial" w:hAnsi="Arial" w:cs="Arial"/>
                <w:lang w:val="en-GB"/>
              </w:rPr>
              <w:t>eport</w:t>
            </w:r>
            <w:r w:rsidR="00C8496D">
              <w:rPr>
                <w:rFonts w:ascii="Arial" w:hAnsi="Arial" w:cs="Arial"/>
                <w:lang w:val="en-GB"/>
              </w:rPr>
              <w:t>.</w:t>
            </w:r>
            <w:r w:rsidRPr="002C57EE" w:rsidR="00330E4C">
              <w:rPr>
                <w:rFonts w:ascii="Arial" w:hAnsi="Arial" w:cs="Arial"/>
                <w:lang w:val="en-GB"/>
              </w:rPr>
              <w:t xml:space="preserve"> </w:t>
            </w:r>
          </w:p>
          <w:p w:rsidRPr="002C57EE" w:rsidR="001D5E52" w:rsidP="009D091B" w:rsidRDefault="001D5E52" w14:paraId="433F314F" w14:textId="539506D7">
            <w:pPr>
              <w:autoSpaceDE w:val="0"/>
              <w:autoSpaceDN w:val="0"/>
              <w:adjustRightInd w:val="0"/>
              <w:rPr>
                <w:rFonts w:ascii="Arial" w:hAnsi="Arial" w:cs="Arial"/>
                <w:lang w:val="en-GB"/>
              </w:rPr>
            </w:pPr>
            <w:r w:rsidRPr="002C57EE">
              <w:rPr>
                <w:rFonts w:ascii="Arial" w:hAnsi="Arial" w:cs="Arial"/>
                <w:lang w:val="en-GB"/>
              </w:rPr>
              <w:t xml:space="preserve">Strategic </w:t>
            </w:r>
            <w:r w:rsidR="00C8496D">
              <w:rPr>
                <w:rFonts w:ascii="Arial" w:hAnsi="Arial" w:cs="Arial"/>
                <w:lang w:val="en-GB"/>
              </w:rPr>
              <w:t>e</w:t>
            </w:r>
            <w:r w:rsidRPr="002C57EE" w:rsidR="00C8496D">
              <w:rPr>
                <w:rFonts w:ascii="Arial" w:hAnsi="Arial" w:cs="Arial"/>
                <w:lang w:val="en-GB"/>
              </w:rPr>
              <w:t xml:space="preserve">quality </w:t>
            </w:r>
            <w:r w:rsidR="00C8496D">
              <w:rPr>
                <w:rFonts w:ascii="Arial" w:hAnsi="Arial" w:cs="Arial"/>
                <w:lang w:val="en-GB"/>
              </w:rPr>
              <w:t>p</w:t>
            </w:r>
            <w:r w:rsidR="00330E4C">
              <w:rPr>
                <w:rFonts w:ascii="Arial" w:hAnsi="Arial" w:cs="Arial"/>
                <w:lang w:val="en-GB"/>
              </w:rPr>
              <w:t>lan a</w:t>
            </w:r>
            <w:r w:rsidRPr="002C57EE" w:rsidR="00330E4C">
              <w:rPr>
                <w:rFonts w:ascii="Arial" w:hAnsi="Arial" w:cs="Arial"/>
                <w:lang w:val="en-GB"/>
              </w:rPr>
              <w:t xml:space="preserve">nnual </w:t>
            </w:r>
            <w:r w:rsidR="00330E4C">
              <w:rPr>
                <w:rFonts w:ascii="Arial" w:hAnsi="Arial" w:cs="Arial"/>
                <w:lang w:val="en-GB"/>
              </w:rPr>
              <w:t>r</w:t>
            </w:r>
            <w:r w:rsidRPr="002C57EE" w:rsidR="00330E4C">
              <w:rPr>
                <w:rFonts w:ascii="Arial" w:hAnsi="Arial" w:cs="Arial"/>
                <w:lang w:val="en-GB"/>
              </w:rPr>
              <w:t>eport</w:t>
            </w:r>
            <w:r w:rsidR="00C8496D">
              <w:rPr>
                <w:rFonts w:ascii="Arial" w:hAnsi="Arial" w:cs="Arial"/>
                <w:lang w:val="en-GB"/>
              </w:rPr>
              <w:t>.</w:t>
            </w:r>
          </w:p>
          <w:p w:rsidR="0020282C" w:rsidP="009D091B" w:rsidRDefault="0020282C" w14:paraId="6A536E40" w14:textId="4A499B4D">
            <w:pPr>
              <w:autoSpaceDE w:val="0"/>
              <w:autoSpaceDN w:val="0"/>
              <w:adjustRightInd w:val="0"/>
              <w:rPr>
                <w:rFonts w:ascii="Arial" w:hAnsi="Arial" w:cs="Arial"/>
                <w:lang w:val="en-GB"/>
              </w:rPr>
            </w:pPr>
            <w:r w:rsidRPr="002C57EE">
              <w:rPr>
                <w:rFonts w:ascii="Arial" w:hAnsi="Arial" w:cs="Arial"/>
                <w:lang w:val="en-GB"/>
              </w:rPr>
              <w:t xml:space="preserve">Scrutiny </w:t>
            </w:r>
            <w:r w:rsidR="00330E4C">
              <w:rPr>
                <w:rFonts w:ascii="Arial" w:hAnsi="Arial" w:cs="Arial"/>
                <w:lang w:val="en-GB"/>
              </w:rPr>
              <w:t>a</w:t>
            </w:r>
            <w:r w:rsidRPr="002C57EE" w:rsidR="00330E4C">
              <w:rPr>
                <w:rFonts w:ascii="Arial" w:hAnsi="Arial" w:cs="Arial"/>
                <w:lang w:val="en-GB"/>
              </w:rPr>
              <w:t xml:space="preserve">nnual </w:t>
            </w:r>
            <w:r w:rsidR="00330E4C">
              <w:rPr>
                <w:rFonts w:ascii="Arial" w:hAnsi="Arial" w:cs="Arial"/>
                <w:lang w:val="en-GB"/>
              </w:rPr>
              <w:t>r</w:t>
            </w:r>
            <w:r w:rsidRPr="002C57EE" w:rsidR="00330E4C">
              <w:rPr>
                <w:rFonts w:ascii="Arial" w:hAnsi="Arial" w:cs="Arial"/>
                <w:lang w:val="en-GB"/>
              </w:rPr>
              <w:t>eview</w:t>
            </w:r>
            <w:r w:rsidR="00C8496D">
              <w:rPr>
                <w:rFonts w:ascii="Arial" w:hAnsi="Arial" w:cs="Arial"/>
                <w:lang w:val="en-GB"/>
              </w:rPr>
              <w:t>.</w:t>
            </w:r>
          </w:p>
          <w:p w:rsidR="00F10AA0" w:rsidP="009D091B" w:rsidRDefault="00F10AA0" w14:paraId="1DB98331" w14:textId="6A356773">
            <w:pPr>
              <w:autoSpaceDE w:val="0"/>
              <w:autoSpaceDN w:val="0"/>
              <w:adjustRightInd w:val="0"/>
              <w:rPr>
                <w:rFonts w:ascii="Arial" w:hAnsi="Arial" w:cs="Arial"/>
                <w:lang w:val="en-GB"/>
              </w:rPr>
            </w:pPr>
            <w:r>
              <w:rPr>
                <w:rFonts w:ascii="Arial" w:hAnsi="Arial" w:cs="Arial"/>
                <w:lang w:val="en-GB"/>
              </w:rPr>
              <w:t xml:space="preserve">Governance and Audit Committee </w:t>
            </w:r>
            <w:r w:rsidR="00F34C05">
              <w:rPr>
                <w:rFonts w:ascii="Arial" w:hAnsi="Arial" w:cs="Arial"/>
                <w:lang w:val="en-GB"/>
              </w:rPr>
              <w:t>review</w:t>
            </w:r>
            <w:r>
              <w:rPr>
                <w:rFonts w:ascii="Arial" w:hAnsi="Arial" w:cs="Arial"/>
                <w:lang w:val="en-GB"/>
              </w:rPr>
              <w:t xml:space="preserve"> and challenge</w:t>
            </w:r>
            <w:r w:rsidR="00C8496D">
              <w:rPr>
                <w:rFonts w:ascii="Arial" w:hAnsi="Arial" w:cs="Arial"/>
                <w:lang w:val="en-GB"/>
              </w:rPr>
              <w:t>.</w:t>
            </w:r>
          </w:p>
          <w:p w:rsidRPr="002C57EE" w:rsidR="00F10AA0" w:rsidP="00330E4C" w:rsidRDefault="00C8496D" w14:paraId="70EA9E87" w14:textId="5BE823A2">
            <w:pPr>
              <w:autoSpaceDE w:val="0"/>
              <w:autoSpaceDN w:val="0"/>
              <w:adjustRightInd w:val="0"/>
              <w:rPr>
                <w:rFonts w:ascii="Arial" w:hAnsi="Arial" w:cs="Arial"/>
                <w:lang w:val="en-GB"/>
              </w:rPr>
            </w:pPr>
            <w:r>
              <w:rPr>
                <w:rFonts w:ascii="Arial" w:hAnsi="Arial" w:cs="Arial"/>
                <w:lang w:val="en-GB"/>
              </w:rPr>
              <w:t>P</w:t>
            </w:r>
            <w:r w:rsidR="00F10AA0">
              <w:rPr>
                <w:rFonts w:ascii="Arial" w:hAnsi="Arial" w:cs="Arial"/>
                <w:lang w:val="en-GB"/>
              </w:rPr>
              <w:t xml:space="preserve">anel </w:t>
            </w:r>
            <w:r>
              <w:rPr>
                <w:rFonts w:ascii="Arial" w:hAnsi="Arial" w:cs="Arial"/>
                <w:lang w:val="en-GB"/>
              </w:rPr>
              <w:t xml:space="preserve">performance </w:t>
            </w:r>
            <w:r w:rsidR="00F10AA0">
              <w:rPr>
                <w:rFonts w:ascii="Arial" w:hAnsi="Arial" w:cs="Arial"/>
                <w:lang w:val="en-GB"/>
              </w:rPr>
              <w:t>assessment</w:t>
            </w:r>
            <w:r w:rsidR="00F34C05">
              <w:rPr>
                <w:rFonts w:ascii="Arial" w:hAnsi="Arial" w:cs="Arial"/>
                <w:lang w:val="en-GB"/>
              </w:rPr>
              <w:t xml:space="preserve"> (once every administration)</w:t>
            </w:r>
            <w:r>
              <w:rPr>
                <w:rFonts w:ascii="Arial" w:hAnsi="Arial" w:cs="Arial"/>
                <w:lang w:val="en-GB"/>
              </w:rPr>
              <w:t>.</w:t>
            </w:r>
          </w:p>
        </w:tc>
      </w:tr>
      <w:tr w:rsidRPr="002C57EE" w:rsidR="001F27C5" w:rsidTr="00A747B0" w14:paraId="534FAD4E" w14:textId="77777777">
        <w:tc>
          <w:tcPr>
            <w:tcW w:w="3259" w:type="dxa"/>
          </w:tcPr>
          <w:p w:rsidRPr="002C57EE" w:rsidR="001F27C5" w:rsidP="009D091B" w:rsidRDefault="001F27C5" w14:paraId="2414B317" w14:textId="30F984D3">
            <w:pPr>
              <w:autoSpaceDE w:val="0"/>
              <w:autoSpaceDN w:val="0"/>
              <w:adjustRightInd w:val="0"/>
              <w:rPr>
                <w:rFonts w:ascii="Arial" w:hAnsi="Arial" w:cs="Arial"/>
                <w:lang w:val="en-GB"/>
              </w:rPr>
            </w:pPr>
            <w:r w:rsidRPr="002C57EE">
              <w:rPr>
                <w:rFonts w:ascii="Arial" w:hAnsi="Arial" w:cs="Arial"/>
                <w:lang w:val="en-GB"/>
              </w:rPr>
              <w:t>Management of risk</w:t>
            </w:r>
            <w:r w:rsidR="00330E4C">
              <w:rPr>
                <w:rFonts w:ascii="Arial" w:hAnsi="Arial" w:cs="Arial"/>
                <w:lang w:val="en-GB"/>
              </w:rPr>
              <w:t>s and issues</w:t>
            </w:r>
          </w:p>
        </w:tc>
        <w:tc>
          <w:tcPr>
            <w:tcW w:w="3260" w:type="dxa"/>
          </w:tcPr>
          <w:p w:rsidR="001F27C5" w:rsidP="00330E4C" w:rsidRDefault="002C57EE" w14:paraId="6F0E1E01" w14:textId="2E777802">
            <w:pPr>
              <w:autoSpaceDE w:val="0"/>
              <w:autoSpaceDN w:val="0"/>
              <w:adjustRightInd w:val="0"/>
              <w:rPr>
                <w:rFonts w:ascii="Arial" w:hAnsi="Arial" w:cs="Arial"/>
                <w:lang w:val="en-GB"/>
              </w:rPr>
            </w:pPr>
            <w:r>
              <w:rPr>
                <w:rFonts w:ascii="Arial" w:hAnsi="Arial" w:cs="Arial"/>
                <w:lang w:val="en-GB"/>
              </w:rPr>
              <w:t>Risk</w:t>
            </w:r>
            <w:r w:rsidR="00330E4C">
              <w:rPr>
                <w:rFonts w:ascii="Arial" w:hAnsi="Arial" w:cs="Arial"/>
                <w:lang w:val="en-GB"/>
              </w:rPr>
              <w:t xml:space="preserve"> and issue</w:t>
            </w:r>
            <w:r>
              <w:rPr>
                <w:rFonts w:ascii="Arial" w:hAnsi="Arial" w:cs="Arial"/>
                <w:lang w:val="en-GB"/>
              </w:rPr>
              <w:t xml:space="preserve"> </w:t>
            </w:r>
            <w:r w:rsidR="00330E4C">
              <w:rPr>
                <w:rFonts w:ascii="Arial" w:hAnsi="Arial" w:cs="Arial"/>
                <w:lang w:val="en-GB"/>
              </w:rPr>
              <w:t>management f</w:t>
            </w:r>
            <w:r w:rsidRPr="002C57EE" w:rsidR="00330E4C">
              <w:rPr>
                <w:rFonts w:ascii="Arial" w:hAnsi="Arial" w:cs="Arial"/>
                <w:lang w:val="en-GB"/>
              </w:rPr>
              <w:t>ramework</w:t>
            </w:r>
            <w:r w:rsidR="00C8496D">
              <w:rPr>
                <w:rFonts w:ascii="Arial" w:hAnsi="Arial" w:cs="Arial"/>
                <w:lang w:val="en-GB"/>
              </w:rPr>
              <w:t>.</w:t>
            </w:r>
          </w:p>
          <w:p w:rsidR="00330E4C" w:rsidP="00330E4C" w:rsidRDefault="00330E4C" w14:paraId="2B8A43E0" w14:textId="7B96F353">
            <w:pPr>
              <w:autoSpaceDE w:val="0"/>
              <w:autoSpaceDN w:val="0"/>
              <w:adjustRightInd w:val="0"/>
              <w:rPr>
                <w:rFonts w:ascii="Arial" w:hAnsi="Arial" w:cs="Arial"/>
                <w:lang w:val="en-GB"/>
              </w:rPr>
            </w:pPr>
            <w:r>
              <w:rPr>
                <w:rFonts w:ascii="Arial" w:hAnsi="Arial" w:cs="Arial"/>
                <w:lang w:val="en-GB"/>
              </w:rPr>
              <w:t>Corporate and service risk and issue registers</w:t>
            </w:r>
            <w:r w:rsidR="00C8496D">
              <w:rPr>
                <w:rFonts w:ascii="Arial" w:hAnsi="Arial" w:cs="Arial"/>
                <w:lang w:val="en-GB"/>
              </w:rPr>
              <w:t>.</w:t>
            </w:r>
          </w:p>
          <w:p w:rsidRPr="002C57EE" w:rsidR="00330E4C" w:rsidP="00330E4C" w:rsidRDefault="00330E4C" w14:paraId="492734EC" w14:textId="7500CCF5">
            <w:pPr>
              <w:autoSpaceDE w:val="0"/>
              <w:autoSpaceDN w:val="0"/>
              <w:adjustRightInd w:val="0"/>
              <w:rPr>
                <w:rFonts w:ascii="Arial" w:hAnsi="Arial" w:cs="Arial"/>
                <w:lang w:val="en-GB"/>
              </w:rPr>
            </w:pPr>
            <w:r>
              <w:rPr>
                <w:rFonts w:ascii="Arial" w:hAnsi="Arial" w:cs="Arial"/>
                <w:lang w:val="en-GB"/>
              </w:rPr>
              <w:t>Service performance reviews</w:t>
            </w:r>
            <w:r w:rsidR="00C8496D">
              <w:rPr>
                <w:rFonts w:ascii="Arial" w:hAnsi="Arial" w:cs="Arial"/>
                <w:lang w:val="en-GB"/>
              </w:rPr>
              <w:t>.</w:t>
            </w:r>
          </w:p>
        </w:tc>
        <w:tc>
          <w:tcPr>
            <w:tcW w:w="3260" w:type="dxa"/>
          </w:tcPr>
          <w:p w:rsidR="001F27C5" w:rsidP="009D091B" w:rsidRDefault="00805779" w14:paraId="6842E2E9" w14:textId="21A6D6B4">
            <w:pPr>
              <w:autoSpaceDE w:val="0"/>
              <w:autoSpaceDN w:val="0"/>
              <w:adjustRightInd w:val="0"/>
              <w:rPr>
                <w:rFonts w:ascii="Arial" w:hAnsi="Arial" w:cs="Arial"/>
                <w:lang w:val="en-GB"/>
              </w:rPr>
            </w:pPr>
            <w:r w:rsidRPr="002C57EE">
              <w:rPr>
                <w:rFonts w:ascii="Arial" w:hAnsi="Arial" w:cs="Arial"/>
                <w:lang w:val="en-GB"/>
              </w:rPr>
              <w:t>External challenge from Audit Wales</w:t>
            </w:r>
            <w:r w:rsidR="00C8496D">
              <w:rPr>
                <w:rFonts w:ascii="Arial" w:hAnsi="Arial" w:cs="Arial"/>
                <w:lang w:val="en-GB"/>
              </w:rPr>
              <w:t>.</w:t>
            </w:r>
          </w:p>
          <w:p w:rsidR="00330E4C" w:rsidP="009D091B" w:rsidRDefault="00330E4C" w14:paraId="5FBBEB10" w14:textId="19B00553">
            <w:pPr>
              <w:autoSpaceDE w:val="0"/>
              <w:autoSpaceDN w:val="0"/>
              <w:adjustRightInd w:val="0"/>
              <w:rPr>
                <w:rFonts w:ascii="Arial" w:hAnsi="Arial" w:cs="Arial"/>
                <w:lang w:val="en-GB"/>
              </w:rPr>
            </w:pPr>
            <w:r>
              <w:rPr>
                <w:rFonts w:ascii="Arial" w:hAnsi="Arial" w:cs="Arial"/>
                <w:lang w:val="en-GB"/>
              </w:rPr>
              <w:t>Scrutiny review and challenge</w:t>
            </w:r>
            <w:r w:rsidR="00C8496D">
              <w:rPr>
                <w:rFonts w:ascii="Arial" w:hAnsi="Arial" w:cs="Arial"/>
                <w:lang w:val="en-GB"/>
              </w:rPr>
              <w:t>.</w:t>
            </w:r>
          </w:p>
          <w:p w:rsidRPr="002C57EE" w:rsidR="00330E4C" w:rsidP="009D091B" w:rsidRDefault="00330E4C" w14:paraId="00262B16" w14:textId="0E7C0B28">
            <w:pPr>
              <w:autoSpaceDE w:val="0"/>
              <w:autoSpaceDN w:val="0"/>
              <w:adjustRightInd w:val="0"/>
              <w:rPr>
                <w:rFonts w:ascii="Arial" w:hAnsi="Arial" w:cs="Arial"/>
                <w:lang w:val="en-GB"/>
              </w:rPr>
            </w:pPr>
            <w:r>
              <w:rPr>
                <w:rFonts w:ascii="Arial" w:hAnsi="Arial" w:cs="Arial"/>
                <w:lang w:val="en-GB"/>
              </w:rPr>
              <w:t>Governance and Audit Committee review and challenge</w:t>
            </w:r>
            <w:r w:rsidR="00C8496D">
              <w:rPr>
                <w:rFonts w:ascii="Arial" w:hAnsi="Arial" w:cs="Arial"/>
                <w:lang w:val="en-GB"/>
              </w:rPr>
              <w:t>.</w:t>
            </w:r>
          </w:p>
        </w:tc>
      </w:tr>
      <w:tr w:rsidRPr="002C57EE" w:rsidR="001F27C5" w:rsidTr="00A747B0" w14:paraId="5AC6651A" w14:textId="77777777">
        <w:tc>
          <w:tcPr>
            <w:tcW w:w="3259" w:type="dxa"/>
          </w:tcPr>
          <w:p w:rsidRPr="002C57EE" w:rsidR="001F27C5" w:rsidP="009D091B" w:rsidRDefault="001F27C5" w14:paraId="32B859A9" w14:textId="77777777">
            <w:pPr>
              <w:autoSpaceDE w:val="0"/>
              <w:autoSpaceDN w:val="0"/>
              <w:adjustRightInd w:val="0"/>
              <w:rPr>
                <w:rFonts w:ascii="Arial" w:hAnsi="Arial" w:cs="Arial"/>
                <w:lang w:val="en-GB"/>
              </w:rPr>
            </w:pPr>
            <w:r w:rsidRPr="002C57EE">
              <w:rPr>
                <w:rFonts w:ascii="Arial" w:hAnsi="Arial" w:cs="Arial"/>
                <w:lang w:val="en-GB"/>
              </w:rPr>
              <w:t>Financial planning and performance</w:t>
            </w:r>
          </w:p>
        </w:tc>
        <w:tc>
          <w:tcPr>
            <w:tcW w:w="3260" w:type="dxa"/>
          </w:tcPr>
          <w:p w:rsidRPr="002C57EE" w:rsidR="009B6EAC" w:rsidP="009D091B" w:rsidRDefault="009B6EAC" w14:paraId="655485D4" w14:textId="1E022853">
            <w:pPr>
              <w:autoSpaceDE w:val="0"/>
              <w:autoSpaceDN w:val="0"/>
              <w:adjustRightInd w:val="0"/>
              <w:rPr>
                <w:rFonts w:ascii="Arial" w:hAnsi="Arial" w:cs="Arial"/>
                <w:lang w:val="en-GB"/>
              </w:rPr>
            </w:pPr>
            <w:r w:rsidRPr="002C57EE">
              <w:rPr>
                <w:rFonts w:ascii="Arial" w:hAnsi="Arial" w:cs="Arial"/>
                <w:lang w:val="en-GB"/>
              </w:rPr>
              <w:t xml:space="preserve">Financial </w:t>
            </w:r>
            <w:r w:rsidR="00D36E2F">
              <w:rPr>
                <w:rFonts w:ascii="Arial" w:hAnsi="Arial" w:cs="Arial"/>
                <w:lang w:val="en-GB"/>
              </w:rPr>
              <w:t>p</w:t>
            </w:r>
            <w:r w:rsidRPr="002C57EE" w:rsidR="00D36E2F">
              <w:rPr>
                <w:rFonts w:ascii="Arial" w:hAnsi="Arial" w:cs="Arial"/>
                <w:lang w:val="en-GB"/>
              </w:rPr>
              <w:t xml:space="preserve">erformance </w:t>
            </w:r>
            <w:r w:rsidR="00D36E2F">
              <w:rPr>
                <w:rFonts w:ascii="Arial" w:hAnsi="Arial" w:cs="Arial"/>
                <w:lang w:val="en-GB"/>
              </w:rPr>
              <w:t>m</w:t>
            </w:r>
            <w:r w:rsidRPr="002C57EE" w:rsidR="00D36E2F">
              <w:rPr>
                <w:rFonts w:ascii="Arial" w:hAnsi="Arial" w:cs="Arial"/>
                <w:lang w:val="en-GB"/>
              </w:rPr>
              <w:t xml:space="preserve">onitoring </w:t>
            </w:r>
            <w:r w:rsidR="00D36E2F">
              <w:rPr>
                <w:rFonts w:ascii="Arial" w:hAnsi="Arial" w:cs="Arial"/>
                <w:lang w:val="en-GB"/>
              </w:rPr>
              <w:t>r</w:t>
            </w:r>
            <w:r w:rsidR="00C8496D">
              <w:rPr>
                <w:rFonts w:ascii="Arial" w:hAnsi="Arial" w:cs="Arial"/>
                <w:lang w:val="en-GB"/>
              </w:rPr>
              <w:t>eports.</w:t>
            </w:r>
          </w:p>
          <w:p w:rsidRPr="002C57EE" w:rsidR="001F27C5" w:rsidP="009D091B" w:rsidRDefault="009B6EAC" w14:paraId="769F0342" w14:textId="69B30F4B">
            <w:pPr>
              <w:autoSpaceDE w:val="0"/>
              <w:autoSpaceDN w:val="0"/>
              <w:adjustRightInd w:val="0"/>
              <w:rPr>
                <w:rFonts w:ascii="Arial" w:hAnsi="Arial" w:cs="Arial"/>
                <w:lang w:val="en-GB"/>
              </w:rPr>
            </w:pPr>
            <w:r w:rsidRPr="002C57EE">
              <w:rPr>
                <w:rFonts w:ascii="Arial" w:hAnsi="Arial" w:cs="Arial"/>
                <w:lang w:val="en-GB"/>
              </w:rPr>
              <w:t xml:space="preserve">Medium </w:t>
            </w:r>
            <w:r w:rsidR="00C8496D">
              <w:rPr>
                <w:rFonts w:ascii="Arial" w:hAnsi="Arial" w:cs="Arial"/>
                <w:lang w:val="en-GB"/>
              </w:rPr>
              <w:t>t</w:t>
            </w:r>
            <w:r w:rsidRPr="002C57EE" w:rsidR="00C8496D">
              <w:rPr>
                <w:rFonts w:ascii="Arial" w:hAnsi="Arial" w:cs="Arial"/>
                <w:lang w:val="en-GB"/>
              </w:rPr>
              <w:t xml:space="preserve">erm </w:t>
            </w:r>
            <w:r w:rsidR="00C8496D">
              <w:rPr>
                <w:rFonts w:ascii="Arial" w:hAnsi="Arial" w:cs="Arial"/>
                <w:lang w:val="en-GB"/>
              </w:rPr>
              <w:t>f</w:t>
            </w:r>
            <w:r w:rsidRPr="002C57EE" w:rsidR="00C8496D">
              <w:rPr>
                <w:rFonts w:ascii="Arial" w:hAnsi="Arial" w:cs="Arial"/>
                <w:lang w:val="en-GB"/>
              </w:rPr>
              <w:t xml:space="preserve">inancial </w:t>
            </w:r>
            <w:r w:rsidR="00C8496D">
              <w:rPr>
                <w:rFonts w:ascii="Arial" w:hAnsi="Arial" w:cs="Arial"/>
                <w:lang w:val="en-GB"/>
              </w:rPr>
              <w:t>s</w:t>
            </w:r>
            <w:r w:rsidRPr="002C57EE" w:rsidR="00C8496D">
              <w:rPr>
                <w:rFonts w:ascii="Arial" w:hAnsi="Arial" w:cs="Arial"/>
                <w:lang w:val="en-GB"/>
              </w:rPr>
              <w:t>trategy</w:t>
            </w:r>
            <w:r w:rsidR="00C8496D">
              <w:rPr>
                <w:rFonts w:ascii="Arial" w:hAnsi="Arial" w:cs="Arial"/>
                <w:lang w:val="en-GB"/>
              </w:rPr>
              <w:t>.</w:t>
            </w:r>
          </w:p>
          <w:p w:rsidRPr="002C57EE" w:rsidR="001D5E52" w:rsidP="009D091B" w:rsidRDefault="001D5E52" w14:paraId="4D4CF4BC" w14:textId="247A0B85">
            <w:pPr>
              <w:autoSpaceDE w:val="0"/>
              <w:autoSpaceDN w:val="0"/>
              <w:adjustRightInd w:val="0"/>
              <w:rPr>
                <w:rFonts w:ascii="Arial" w:hAnsi="Arial" w:cs="Arial"/>
                <w:lang w:val="en-GB"/>
              </w:rPr>
            </w:pPr>
            <w:r w:rsidRPr="002C57EE">
              <w:rPr>
                <w:rFonts w:ascii="Arial" w:hAnsi="Arial" w:cs="Arial"/>
                <w:lang w:val="en-GB"/>
              </w:rPr>
              <w:t>Financial procedures</w:t>
            </w:r>
            <w:r w:rsidR="00C8496D">
              <w:rPr>
                <w:rFonts w:ascii="Arial" w:hAnsi="Arial" w:cs="Arial"/>
                <w:lang w:val="en-GB"/>
              </w:rPr>
              <w:t>.</w:t>
            </w:r>
            <w:r w:rsidRPr="002C57EE">
              <w:rPr>
                <w:rFonts w:ascii="Arial" w:hAnsi="Arial" w:cs="Arial"/>
                <w:lang w:val="en-GB"/>
              </w:rPr>
              <w:t xml:space="preserve"> </w:t>
            </w:r>
          </w:p>
          <w:p w:rsidRPr="002C57EE" w:rsidR="009B6EAC" w:rsidP="009D091B" w:rsidRDefault="009B6EAC" w14:paraId="1C55B095" w14:textId="5EAE0CBA">
            <w:pPr>
              <w:autoSpaceDE w:val="0"/>
              <w:autoSpaceDN w:val="0"/>
              <w:adjustRightInd w:val="0"/>
              <w:rPr>
                <w:rFonts w:ascii="Arial" w:hAnsi="Arial" w:cs="Arial"/>
                <w:lang w:val="en-GB"/>
              </w:rPr>
            </w:pPr>
            <w:r w:rsidRPr="002C57EE">
              <w:rPr>
                <w:rFonts w:ascii="Arial" w:hAnsi="Arial" w:cs="Arial"/>
                <w:lang w:val="en-GB"/>
              </w:rPr>
              <w:t>Monitoring of economic indicators &amp; associated financial receipts</w:t>
            </w:r>
            <w:r w:rsidR="00C8496D">
              <w:rPr>
                <w:rFonts w:ascii="Arial" w:hAnsi="Arial" w:cs="Arial"/>
                <w:lang w:val="en-GB"/>
              </w:rPr>
              <w:t>.</w:t>
            </w:r>
          </w:p>
        </w:tc>
        <w:tc>
          <w:tcPr>
            <w:tcW w:w="3260" w:type="dxa"/>
          </w:tcPr>
          <w:p w:rsidRPr="002C57EE" w:rsidR="00805779" w:rsidP="009D091B" w:rsidRDefault="00805779" w14:paraId="1E640744" w14:textId="2C419B03">
            <w:pPr>
              <w:autoSpaceDE w:val="0"/>
              <w:autoSpaceDN w:val="0"/>
              <w:adjustRightInd w:val="0"/>
              <w:rPr>
                <w:rFonts w:ascii="Arial" w:hAnsi="Arial" w:cs="Arial"/>
                <w:lang w:val="en-GB"/>
              </w:rPr>
            </w:pPr>
            <w:r w:rsidRPr="002C57EE">
              <w:rPr>
                <w:rFonts w:ascii="Arial" w:hAnsi="Arial" w:cs="Arial"/>
                <w:lang w:val="en-GB"/>
              </w:rPr>
              <w:t>Regular performance and financial reporting</w:t>
            </w:r>
            <w:r w:rsidR="00C8496D">
              <w:rPr>
                <w:rFonts w:ascii="Arial" w:hAnsi="Arial" w:cs="Arial"/>
                <w:lang w:val="en-GB"/>
              </w:rPr>
              <w:t>.</w:t>
            </w:r>
          </w:p>
          <w:p w:rsidRPr="002C57EE" w:rsidR="00805779" w:rsidP="009D091B" w:rsidRDefault="00805779" w14:paraId="7E778BF3" w14:textId="6806929A">
            <w:pPr>
              <w:autoSpaceDE w:val="0"/>
              <w:autoSpaceDN w:val="0"/>
              <w:adjustRightInd w:val="0"/>
              <w:rPr>
                <w:rFonts w:ascii="Arial" w:hAnsi="Arial" w:cs="Arial"/>
                <w:lang w:val="en-GB"/>
              </w:rPr>
            </w:pPr>
            <w:r w:rsidRPr="002C57EE">
              <w:rPr>
                <w:rFonts w:ascii="Arial" w:hAnsi="Arial" w:cs="Arial"/>
                <w:lang w:val="en-GB"/>
              </w:rPr>
              <w:t xml:space="preserve">Annual </w:t>
            </w:r>
            <w:r w:rsidR="00D36E2F">
              <w:rPr>
                <w:rFonts w:ascii="Arial" w:hAnsi="Arial" w:cs="Arial"/>
                <w:lang w:val="en-GB"/>
              </w:rPr>
              <w:t>s</w:t>
            </w:r>
            <w:r w:rsidRPr="002C57EE" w:rsidR="00D36E2F">
              <w:rPr>
                <w:rFonts w:ascii="Arial" w:hAnsi="Arial" w:cs="Arial"/>
                <w:lang w:val="en-GB"/>
              </w:rPr>
              <w:t xml:space="preserve">tatement </w:t>
            </w:r>
            <w:r w:rsidRPr="002C57EE">
              <w:rPr>
                <w:rFonts w:ascii="Arial" w:hAnsi="Arial" w:cs="Arial"/>
                <w:lang w:val="en-GB"/>
              </w:rPr>
              <w:t xml:space="preserve">of </w:t>
            </w:r>
            <w:r w:rsidR="00D36E2F">
              <w:rPr>
                <w:rFonts w:ascii="Arial" w:hAnsi="Arial" w:cs="Arial"/>
                <w:lang w:val="en-GB"/>
              </w:rPr>
              <w:t>a</w:t>
            </w:r>
            <w:r w:rsidRPr="002C57EE" w:rsidR="00D36E2F">
              <w:rPr>
                <w:rFonts w:ascii="Arial" w:hAnsi="Arial" w:cs="Arial"/>
                <w:lang w:val="en-GB"/>
              </w:rPr>
              <w:t>ccounts</w:t>
            </w:r>
            <w:r w:rsidR="00C8496D">
              <w:rPr>
                <w:rFonts w:ascii="Arial" w:hAnsi="Arial" w:cs="Arial"/>
                <w:lang w:val="en-GB"/>
              </w:rPr>
              <w:t>.</w:t>
            </w:r>
          </w:p>
          <w:p w:rsidRPr="002C57EE" w:rsidR="00805779" w:rsidP="009D091B" w:rsidRDefault="00805779" w14:paraId="4B40D7B9" w14:textId="5F32FD1A">
            <w:pPr>
              <w:autoSpaceDE w:val="0"/>
              <w:autoSpaceDN w:val="0"/>
              <w:adjustRightInd w:val="0"/>
              <w:rPr>
                <w:rFonts w:ascii="Arial" w:hAnsi="Arial" w:cs="Arial"/>
                <w:lang w:val="en-GB"/>
              </w:rPr>
            </w:pPr>
            <w:r w:rsidRPr="002C57EE">
              <w:rPr>
                <w:rFonts w:ascii="Arial" w:hAnsi="Arial" w:cs="Arial"/>
                <w:lang w:val="en-GB"/>
              </w:rPr>
              <w:t xml:space="preserve">Audit Wales </w:t>
            </w:r>
            <w:r w:rsidR="00D36E2F">
              <w:rPr>
                <w:rFonts w:ascii="Arial" w:hAnsi="Arial" w:cs="Arial"/>
                <w:lang w:val="en-GB"/>
              </w:rPr>
              <w:t>c</w:t>
            </w:r>
            <w:r w:rsidRPr="002C57EE" w:rsidR="00D36E2F">
              <w:rPr>
                <w:rFonts w:ascii="Arial" w:hAnsi="Arial" w:cs="Arial"/>
                <w:lang w:val="en-GB"/>
              </w:rPr>
              <w:t xml:space="preserve">ertificate </w:t>
            </w:r>
            <w:r w:rsidRPr="002C57EE">
              <w:rPr>
                <w:rFonts w:ascii="Arial" w:hAnsi="Arial" w:cs="Arial"/>
                <w:lang w:val="en-GB"/>
              </w:rPr>
              <w:t>of compliance</w:t>
            </w:r>
            <w:r w:rsidR="00C8496D">
              <w:rPr>
                <w:rFonts w:ascii="Arial" w:hAnsi="Arial" w:cs="Arial"/>
                <w:lang w:val="en-GB"/>
              </w:rPr>
              <w:t>.</w:t>
            </w:r>
          </w:p>
          <w:p w:rsidRPr="002C57EE" w:rsidR="001F27C5" w:rsidP="009D091B" w:rsidRDefault="001F27C5" w14:paraId="11A0A429" w14:textId="77777777">
            <w:pPr>
              <w:autoSpaceDE w:val="0"/>
              <w:autoSpaceDN w:val="0"/>
              <w:adjustRightInd w:val="0"/>
              <w:rPr>
                <w:rFonts w:ascii="Arial" w:hAnsi="Arial" w:cs="Arial"/>
                <w:lang w:val="en-GB"/>
              </w:rPr>
            </w:pPr>
          </w:p>
        </w:tc>
      </w:tr>
      <w:tr w:rsidRPr="002C57EE" w:rsidR="001F27C5" w:rsidTr="00A747B0" w14:paraId="57DCF0F2" w14:textId="77777777">
        <w:tc>
          <w:tcPr>
            <w:tcW w:w="3259" w:type="dxa"/>
          </w:tcPr>
          <w:p w:rsidRPr="002C57EE" w:rsidR="001F27C5" w:rsidP="009D091B" w:rsidRDefault="001F27C5" w14:paraId="082176BB" w14:textId="77777777">
            <w:pPr>
              <w:autoSpaceDE w:val="0"/>
              <w:autoSpaceDN w:val="0"/>
              <w:adjustRightInd w:val="0"/>
              <w:rPr>
                <w:rFonts w:ascii="Arial" w:hAnsi="Arial" w:cs="Arial"/>
                <w:lang w:val="en-GB"/>
              </w:rPr>
            </w:pPr>
            <w:r w:rsidRPr="002C57EE">
              <w:rPr>
                <w:rFonts w:ascii="Arial" w:hAnsi="Arial" w:cs="Arial"/>
                <w:lang w:val="en-GB"/>
              </w:rPr>
              <w:lastRenderedPageBreak/>
              <w:t>Effectiveness of internal controls</w:t>
            </w:r>
          </w:p>
        </w:tc>
        <w:tc>
          <w:tcPr>
            <w:tcW w:w="3260" w:type="dxa"/>
          </w:tcPr>
          <w:p w:rsidRPr="002C57EE" w:rsidR="001F27C5" w:rsidP="009D091B" w:rsidRDefault="001F27C5" w14:paraId="06D4A713" w14:textId="46BEC5C2">
            <w:pPr>
              <w:autoSpaceDE w:val="0"/>
              <w:autoSpaceDN w:val="0"/>
              <w:adjustRightInd w:val="0"/>
              <w:rPr>
                <w:rFonts w:ascii="Arial" w:hAnsi="Arial" w:cs="Arial"/>
                <w:lang w:val="en-GB"/>
              </w:rPr>
            </w:pPr>
            <w:r w:rsidRPr="002C57EE">
              <w:rPr>
                <w:rFonts w:ascii="Arial" w:hAnsi="Arial" w:cs="Arial"/>
                <w:lang w:val="en-GB"/>
              </w:rPr>
              <w:t>Constitution (incl. statutory officers, scheme of delegation, financial management and procurement rules)</w:t>
            </w:r>
            <w:r w:rsidR="00C8496D">
              <w:rPr>
                <w:rFonts w:ascii="Arial" w:hAnsi="Arial" w:cs="Arial"/>
                <w:lang w:val="en-GB"/>
              </w:rPr>
              <w:t>.</w:t>
            </w:r>
          </w:p>
          <w:p w:rsidRPr="002C57EE" w:rsidR="001F27C5" w:rsidP="009D091B" w:rsidRDefault="001F27C5" w14:paraId="271A2DCA" w14:textId="1746DCEE">
            <w:pPr>
              <w:autoSpaceDE w:val="0"/>
              <w:autoSpaceDN w:val="0"/>
              <w:adjustRightInd w:val="0"/>
              <w:rPr>
                <w:rFonts w:ascii="Arial" w:hAnsi="Arial" w:cs="Arial"/>
                <w:lang w:val="en-GB"/>
              </w:rPr>
            </w:pPr>
            <w:r w:rsidRPr="002C57EE">
              <w:rPr>
                <w:rFonts w:ascii="Arial" w:hAnsi="Arial" w:cs="Arial"/>
                <w:lang w:val="en-GB"/>
              </w:rPr>
              <w:t xml:space="preserve">Council, Cabinet, </w:t>
            </w:r>
            <w:r w:rsidR="00C8496D">
              <w:rPr>
                <w:rFonts w:ascii="Arial" w:hAnsi="Arial" w:cs="Arial"/>
                <w:lang w:val="en-GB"/>
              </w:rPr>
              <w:t>c</w:t>
            </w:r>
            <w:r w:rsidRPr="002C57EE" w:rsidR="00C8496D">
              <w:rPr>
                <w:rFonts w:ascii="Arial" w:hAnsi="Arial" w:cs="Arial"/>
                <w:lang w:val="en-GB"/>
              </w:rPr>
              <w:t xml:space="preserve">ommittees </w:t>
            </w:r>
            <w:r w:rsidRPr="002C57EE">
              <w:rPr>
                <w:rFonts w:ascii="Arial" w:hAnsi="Arial" w:cs="Arial"/>
                <w:lang w:val="en-GB"/>
              </w:rPr>
              <w:t xml:space="preserve">and </w:t>
            </w:r>
            <w:r w:rsidR="00C8496D">
              <w:rPr>
                <w:rFonts w:ascii="Arial" w:hAnsi="Arial" w:cs="Arial"/>
                <w:lang w:val="en-GB"/>
              </w:rPr>
              <w:t>p</w:t>
            </w:r>
            <w:r w:rsidRPr="002C57EE" w:rsidR="00C8496D">
              <w:rPr>
                <w:rFonts w:ascii="Arial" w:hAnsi="Arial" w:cs="Arial"/>
                <w:lang w:val="en-GB"/>
              </w:rPr>
              <w:t>anels</w:t>
            </w:r>
            <w:r w:rsidR="00C8496D">
              <w:rPr>
                <w:rFonts w:ascii="Arial" w:hAnsi="Arial" w:cs="Arial"/>
                <w:lang w:val="en-GB"/>
              </w:rPr>
              <w:t>.</w:t>
            </w:r>
          </w:p>
          <w:p w:rsidR="001F27C5" w:rsidP="009D091B" w:rsidRDefault="009B6EAC" w14:paraId="325B6677" w14:textId="7A0BFC02">
            <w:pPr>
              <w:autoSpaceDE w:val="0"/>
              <w:autoSpaceDN w:val="0"/>
              <w:adjustRightInd w:val="0"/>
              <w:rPr>
                <w:rFonts w:ascii="Arial" w:hAnsi="Arial" w:cs="Arial"/>
                <w:lang w:val="en-GB"/>
              </w:rPr>
            </w:pPr>
            <w:r w:rsidRPr="002C57EE">
              <w:rPr>
                <w:rFonts w:ascii="Arial" w:hAnsi="Arial" w:cs="Arial"/>
                <w:lang w:val="en-GB"/>
              </w:rPr>
              <w:t>Strategic Leadership Team/Senior Management Team</w:t>
            </w:r>
            <w:r w:rsidR="00C8496D">
              <w:rPr>
                <w:rFonts w:ascii="Arial" w:hAnsi="Arial" w:cs="Arial"/>
                <w:lang w:val="en-GB"/>
              </w:rPr>
              <w:t>.</w:t>
            </w:r>
          </w:p>
          <w:p w:rsidR="00D36E2F" w:rsidP="009D091B" w:rsidRDefault="00D36E2F" w14:paraId="7E0B2CCE" w14:textId="1D99AB6C">
            <w:pPr>
              <w:autoSpaceDE w:val="0"/>
              <w:autoSpaceDN w:val="0"/>
              <w:adjustRightInd w:val="0"/>
              <w:rPr>
                <w:rFonts w:ascii="Arial" w:hAnsi="Arial" w:cs="Arial"/>
                <w:lang w:val="en-GB"/>
              </w:rPr>
            </w:pPr>
            <w:r>
              <w:rPr>
                <w:rFonts w:ascii="Arial" w:hAnsi="Arial" w:cs="Arial"/>
                <w:lang w:val="en-GB"/>
              </w:rPr>
              <w:t>External regulation</w:t>
            </w:r>
            <w:r w:rsidR="00C8496D">
              <w:rPr>
                <w:rFonts w:ascii="Arial" w:hAnsi="Arial" w:cs="Arial"/>
                <w:lang w:val="en-GB"/>
              </w:rPr>
              <w:t>.</w:t>
            </w:r>
          </w:p>
          <w:p w:rsidR="00D36E2F" w:rsidP="009D091B" w:rsidRDefault="00D36E2F" w14:paraId="22BA89F3" w14:textId="129ACDD8">
            <w:pPr>
              <w:autoSpaceDE w:val="0"/>
              <w:autoSpaceDN w:val="0"/>
              <w:adjustRightInd w:val="0"/>
              <w:rPr>
                <w:rFonts w:ascii="Arial" w:hAnsi="Arial" w:cs="Arial"/>
                <w:lang w:val="en-GB"/>
              </w:rPr>
            </w:pPr>
            <w:r>
              <w:rPr>
                <w:rFonts w:ascii="Arial" w:hAnsi="Arial" w:cs="Arial"/>
                <w:lang w:val="en-GB"/>
              </w:rPr>
              <w:t>Internal audits</w:t>
            </w:r>
            <w:r w:rsidR="00C8496D">
              <w:rPr>
                <w:rFonts w:ascii="Arial" w:hAnsi="Arial" w:cs="Arial"/>
                <w:lang w:val="en-GB"/>
              </w:rPr>
              <w:t>.</w:t>
            </w:r>
          </w:p>
          <w:p w:rsidRPr="002C57EE" w:rsidR="0097271C" w:rsidP="009D091B" w:rsidRDefault="0097271C" w14:paraId="7776B307" w14:textId="77777777">
            <w:pPr>
              <w:autoSpaceDE w:val="0"/>
              <w:autoSpaceDN w:val="0"/>
              <w:adjustRightInd w:val="0"/>
              <w:rPr>
                <w:rFonts w:ascii="Arial" w:hAnsi="Arial" w:cs="Arial"/>
                <w:lang w:val="en-GB"/>
              </w:rPr>
            </w:pPr>
          </w:p>
        </w:tc>
        <w:tc>
          <w:tcPr>
            <w:tcW w:w="3260" w:type="dxa"/>
          </w:tcPr>
          <w:p w:rsidRPr="002C57EE" w:rsidR="00805779" w:rsidP="009D091B" w:rsidRDefault="00805779" w14:paraId="1FBEFE8B" w14:textId="6E98F897">
            <w:pPr>
              <w:autoSpaceDE w:val="0"/>
              <w:autoSpaceDN w:val="0"/>
              <w:adjustRightInd w:val="0"/>
              <w:rPr>
                <w:rFonts w:ascii="Arial" w:hAnsi="Arial" w:cs="Arial"/>
                <w:lang w:val="en-GB"/>
              </w:rPr>
            </w:pPr>
            <w:r w:rsidRPr="002C57EE">
              <w:rPr>
                <w:rFonts w:ascii="Arial" w:hAnsi="Arial" w:cs="Arial"/>
                <w:lang w:val="en-GB"/>
              </w:rPr>
              <w:t>External audit reports</w:t>
            </w:r>
            <w:r w:rsidR="00C8496D">
              <w:rPr>
                <w:rFonts w:ascii="Arial" w:hAnsi="Arial" w:cs="Arial"/>
                <w:lang w:val="en-GB"/>
              </w:rPr>
              <w:t>.</w:t>
            </w:r>
          </w:p>
          <w:p w:rsidRPr="002C57EE" w:rsidR="00805779" w:rsidP="009D091B" w:rsidRDefault="00805779" w14:paraId="7D37DCA8" w14:textId="096222A9">
            <w:pPr>
              <w:autoSpaceDE w:val="0"/>
              <w:autoSpaceDN w:val="0"/>
              <w:adjustRightInd w:val="0"/>
              <w:rPr>
                <w:rFonts w:ascii="Arial" w:hAnsi="Arial" w:cs="Arial"/>
                <w:lang w:val="en-GB"/>
              </w:rPr>
            </w:pPr>
            <w:r w:rsidRPr="002C57EE">
              <w:rPr>
                <w:rFonts w:ascii="Arial" w:hAnsi="Arial" w:cs="Arial"/>
                <w:lang w:val="en-GB"/>
              </w:rPr>
              <w:t>Internal audit reports</w:t>
            </w:r>
            <w:r w:rsidR="00C8496D">
              <w:rPr>
                <w:rFonts w:ascii="Arial" w:hAnsi="Arial" w:cs="Arial"/>
                <w:lang w:val="en-GB"/>
              </w:rPr>
              <w:t>.</w:t>
            </w:r>
          </w:p>
          <w:p w:rsidRPr="002C57EE" w:rsidR="001F27C5" w:rsidP="009D091B" w:rsidRDefault="00D36E2F" w14:paraId="631901C7" w14:textId="149658ED">
            <w:pPr>
              <w:autoSpaceDE w:val="0"/>
              <w:autoSpaceDN w:val="0"/>
              <w:adjustRightInd w:val="0"/>
              <w:rPr>
                <w:rFonts w:ascii="Arial" w:hAnsi="Arial" w:cs="Arial"/>
                <w:lang w:val="en-GB"/>
              </w:rPr>
            </w:pPr>
            <w:r>
              <w:rPr>
                <w:rFonts w:ascii="Arial" w:hAnsi="Arial" w:cs="Arial"/>
                <w:lang w:val="en-GB"/>
              </w:rPr>
              <w:t>Conwy Conversation records</w:t>
            </w:r>
            <w:r w:rsidR="00C8496D">
              <w:rPr>
                <w:rFonts w:ascii="Arial" w:hAnsi="Arial" w:cs="Arial"/>
                <w:lang w:val="en-GB"/>
              </w:rPr>
              <w:t>.</w:t>
            </w:r>
          </w:p>
          <w:p w:rsidR="0020282C" w:rsidP="00D36E2F" w:rsidRDefault="0020282C" w14:paraId="4C25EAB7" w14:textId="4A6E7D6F">
            <w:pPr>
              <w:autoSpaceDE w:val="0"/>
              <w:autoSpaceDN w:val="0"/>
              <w:adjustRightInd w:val="0"/>
              <w:rPr>
                <w:rFonts w:ascii="Arial" w:hAnsi="Arial" w:cs="Arial"/>
                <w:lang w:val="en-GB"/>
              </w:rPr>
            </w:pPr>
          </w:p>
          <w:p w:rsidRPr="002C57EE" w:rsidR="001207D6" w:rsidP="00D36E2F" w:rsidRDefault="001207D6" w14:paraId="51662D19" w14:textId="2993D6D4">
            <w:pPr>
              <w:autoSpaceDE w:val="0"/>
              <w:autoSpaceDN w:val="0"/>
              <w:adjustRightInd w:val="0"/>
              <w:rPr>
                <w:rFonts w:ascii="Arial" w:hAnsi="Arial" w:cs="Arial"/>
                <w:lang w:val="en-GB"/>
              </w:rPr>
            </w:pPr>
            <w:r>
              <w:rPr>
                <w:rFonts w:ascii="Arial" w:hAnsi="Arial" w:cs="Arial"/>
                <w:lang w:val="en-GB"/>
              </w:rPr>
              <w:t>HoS assurance documented as part of annual assurance consultation meetings</w:t>
            </w:r>
            <w:r w:rsidR="00AC3ED9">
              <w:rPr>
                <w:rFonts w:ascii="Arial" w:hAnsi="Arial" w:cs="Arial"/>
                <w:lang w:val="en-GB"/>
              </w:rPr>
              <w:t>.</w:t>
            </w:r>
          </w:p>
        </w:tc>
      </w:tr>
      <w:tr w:rsidRPr="002C57EE" w:rsidR="001F27C5" w:rsidTr="00A747B0" w14:paraId="217ECBDC" w14:textId="77777777">
        <w:tc>
          <w:tcPr>
            <w:tcW w:w="3259" w:type="dxa"/>
          </w:tcPr>
          <w:p w:rsidRPr="002C57EE" w:rsidR="001F27C5" w:rsidP="009D091B" w:rsidRDefault="001F27C5" w14:paraId="52145E16" w14:textId="77777777">
            <w:pPr>
              <w:autoSpaceDE w:val="0"/>
              <w:autoSpaceDN w:val="0"/>
              <w:adjustRightInd w:val="0"/>
              <w:rPr>
                <w:rFonts w:ascii="Arial" w:hAnsi="Arial" w:cs="Arial"/>
                <w:lang w:val="en-GB"/>
              </w:rPr>
            </w:pPr>
            <w:r w:rsidRPr="002C57EE">
              <w:rPr>
                <w:rFonts w:ascii="Arial" w:hAnsi="Arial" w:cs="Arial"/>
                <w:lang w:val="en-GB"/>
              </w:rPr>
              <w:t>Community engagement &amp; public accountability</w:t>
            </w:r>
          </w:p>
        </w:tc>
        <w:tc>
          <w:tcPr>
            <w:tcW w:w="3260" w:type="dxa"/>
          </w:tcPr>
          <w:p w:rsidRPr="002C57EE" w:rsidR="009B6EAC" w:rsidP="009D091B" w:rsidRDefault="009B6EAC" w14:paraId="726A5A97" w14:textId="0BCEED8F">
            <w:pPr>
              <w:autoSpaceDE w:val="0"/>
              <w:autoSpaceDN w:val="0"/>
              <w:adjustRightInd w:val="0"/>
              <w:rPr>
                <w:rFonts w:ascii="Arial" w:hAnsi="Arial" w:cs="Arial"/>
                <w:lang w:val="en-GB"/>
              </w:rPr>
            </w:pPr>
            <w:r w:rsidRPr="002C57EE">
              <w:rPr>
                <w:rFonts w:ascii="Arial" w:hAnsi="Arial" w:cs="Arial"/>
                <w:lang w:val="en-GB"/>
              </w:rPr>
              <w:t xml:space="preserve">Community </w:t>
            </w:r>
            <w:r w:rsidR="00774EB4">
              <w:rPr>
                <w:rFonts w:ascii="Arial" w:hAnsi="Arial" w:cs="Arial"/>
                <w:lang w:val="en-GB"/>
              </w:rPr>
              <w:t>i</w:t>
            </w:r>
            <w:r w:rsidRPr="002C57EE" w:rsidR="00774EB4">
              <w:rPr>
                <w:rFonts w:ascii="Arial" w:hAnsi="Arial" w:cs="Arial"/>
                <w:lang w:val="en-GB"/>
              </w:rPr>
              <w:t xml:space="preserve">nvolvement </w:t>
            </w:r>
            <w:r w:rsidRPr="002C57EE">
              <w:rPr>
                <w:rFonts w:ascii="Arial" w:hAnsi="Arial" w:cs="Arial"/>
                <w:lang w:val="en-GB"/>
              </w:rPr>
              <w:t>Strategy</w:t>
            </w:r>
            <w:r w:rsidR="00774EB4">
              <w:rPr>
                <w:rFonts w:ascii="Arial" w:hAnsi="Arial" w:cs="Arial"/>
                <w:lang w:val="en-GB"/>
              </w:rPr>
              <w:t>.</w:t>
            </w:r>
          </w:p>
          <w:p w:rsidRPr="002C57EE" w:rsidR="001F27C5" w:rsidP="009D091B" w:rsidRDefault="00D36E2F" w14:paraId="75224292" w14:textId="130F8551">
            <w:pPr>
              <w:autoSpaceDE w:val="0"/>
              <w:autoSpaceDN w:val="0"/>
              <w:adjustRightInd w:val="0"/>
              <w:rPr>
                <w:rFonts w:ascii="Arial" w:hAnsi="Arial" w:cs="Arial"/>
                <w:lang w:val="en-GB"/>
              </w:rPr>
            </w:pPr>
            <w:r>
              <w:rPr>
                <w:rFonts w:ascii="Arial" w:hAnsi="Arial" w:cs="Arial"/>
                <w:lang w:val="en-GB"/>
              </w:rPr>
              <w:t>Engagement</w:t>
            </w:r>
            <w:r w:rsidRPr="002C57EE" w:rsidR="009B6EAC">
              <w:rPr>
                <w:rFonts w:ascii="Arial" w:hAnsi="Arial" w:cs="Arial"/>
                <w:lang w:val="en-GB"/>
              </w:rPr>
              <w:t xml:space="preserve"> </w:t>
            </w:r>
            <w:r>
              <w:rPr>
                <w:rFonts w:ascii="Arial" w:hAnsi="Arial" w:cs="Arial"/>
                <w:lang w:val="en-GB"/>
              </w:rPr>
              <w:t>f</w:t>
            </w:r>
            <w:r w:rsidRPr="002C57EE">
              <w:rPr>
                <w:rFonts w:ascii="Arial" w:hAnsi="Arial" w:cs="Arial"/>
                <w:lang w:val="en-GB"/>
              </w:rPr>
              <w:t xml:space="preserve">orward </w:t>
            </w:r>
            <w:r>
              <w:rPr>
                <w:rFonts w:ascii="Arial" w:hAnsi="Arial" w:cs="Arial"/>
                <w:lang w:val="en-GB"/>
              </w:rPr>
              <w:t>w</w:t>
            </w:r>
            <w:r w:rsidRPr="002C57EE">
              <w:rPr>
                <w:rFonts w:ascii="Arial" w:hAnsi="Arial" w:cs="Arial"/>
                <w:lang w:val="en-GB"/>
              </w:rPr>
              <w:t xml:space="preserve">ork </w:t>
            </w:r>
            <w:r>
              <w:rPr>
                <w:rFonts w:ascii="Arial" w:hAnsi="Arial" w:cs="Arial"/>
                <w:lang w:val="en-GB"/>
              </w:rPr>
              <w:t>p</w:t>
            </w:r>
            <w:r w:rsidRPr="002C57EE">
              <w:rPr>
                <w:rFonts w:ascii="Arial" w:hAnsi="Arial" w:cs="Arial"/>
                <w:lang w:val="en-GB"/>
              </w:rPr>
              <w:t>rogramme</w:t>
            </w:r>
            <w:r w:rsidR="00774EB4">
              <w:rPr>
                <w:rFonts w:ascii="Arial" w:hAnsi="Arial" w:cs="Arial"/>
                <w:lang w:val="en-GB"/>
              </w:rPr>
              <w:t>.</w:t>
            </w:r>
          </w:p>
          <w:p w:rsidRPr="002C57EE" w:rsidR="009B6EAC" w:rsidP="00774EB4" w:rsidRDefault="009B6EAC" w14:paraId="3E60D4A6" w14:textId="557A3A7C">
            <w:pPr>
              <w:autoSpaceDE w:val="0"/>
              <w:autoSpaceDN w:val="0"/>
              <w:adjustRightInd w:val="0"/>
              <w:rPr>
                <w:rFonts w:ascii="Arial" w:hAnsi="Arial" w:cs="Arial"/>
                <w:lang w:val="en-GB"/>
              </w:rPr>
            </w:pPr>
            <w:r w:rsidRPr="002C57EE">
              <w:rPr>
                <w:rFonts w:ascii="Arial" w:hAnsi="Arial" w:cs="Arial"/>
                <w:lang w:val="en-GB"/>
              </w:rPr>
              <w:t>Complaints</w:t>
            </w:r>
            <w:r w:rsidR="00774EB4">
              <w:rPr>
                <w:rFonts w:ascii="Arial" w:hAnsi="Arial" w:cs="Arial"/>
                <w:lang w:val="en-GB"/>
              </w:rPr>
              <w:t>’</w:t>
            </w:r>
            <w:r w:rsidRPr="002C57EE">
              <w:rPr>
                <w:rFonts w:ascii="Arial" w:hAnsi="Arial" w:cs="Arial"/>
                <w:lang w:val="en-GB"/>
              </w:rPr>
              <w:t xml:space="preserve"> </w:t>
            </w:r>
            <w:r w:rsidR="00774EB4">
              <w:rPr>
                <w:rFonts w:ascii="Arial" w:hAnsi="Arial" w:cs="Arial"/>
                <w:lang w:val="en-GB"/>
              </w:rPr>
              <w:t>p</w:t>
            </w:r>
            <w:r w:rsidRPr="002C57EE" w:rsidR="00774EB4">
              <w:rPr>
                <w:rFonts w:ascii="Arial" w:hAnsi="Arial" w:cs="Arial"/>
                <w:lang w:val="en-GB"/>
              </w:rPr>
              <w:t>olicy</w:t>
            </w:r>
            <w:r w:rsidR="00774EB4">
              <w:rPr>
                <w:rFonts w:ascii="Arial" w:hAnsi="Arial" w:cs="Arial"/>
                <w:lang w:val="en-GB"/>
              </w:rPr>
              <w:t>.</w:t>
            </w:r>
          </w:p>
        </w:tc>
        <w:tc>
          <w:tcPr>
            <w:tcW w:w="3260" w:type="dxa"/>
          </w:tcPr>
          <w:p w:rsidR="001F27C5" w:rsidP="009D091B" w:rsidRDefault="00805779" w14:paraId="23CAB6A7" w14:textId="5A0F2D66">
            <w:pPr>
              <w:autoSpaceDE w:val="0"/>
              <w:autoSpaceDN w:val="0"/>
              <w:adjustRightInd w:val="0"/>
              <w:rPr>
                <w:rFonts w:ascii="Arial" w:hAnsi="Arial" w:cs="Arial"/>
                <w:lang w:val="en-GB"/>
              </w:rPr>
            </w:pPr>
            <w:r w:rsidRPr="002C57EE">
              <w:rPr>
                <w:rFonts w:ascii="Arial" w:hAnsi="Arial" w:cs="Arial"/>
                <w:lang w:val="en-GB"/>
              </w:rPr>
              <w:t xml:space="preserve">Community </w:t>
            </w:r>
            <w:r w:rsidR="00D36E2F">
              <w:rPr>
                <w:rFonts w:ascii="Arial" w:hAnsi="Arial" w:cs="Arial"/>
                <w:lang w:val="en-GB"/>
              </w:rPr>
              <w:t>e</w:t>
            </w:r>
            <w:r w:rsidRPr="002C57EE" w:rsidR="00D36E2F">
              <w:rPr>
                <w:rFonts w:ascii="Arial" w:hAnsi="Arial" w:cs="Arial"/>
                <w:lang w:val="en-GB"/>
              </w:rPr>
              <w:t xml:space="preserve">ngagement </w:t>
            </w:r>
            <w:r w:rsidR="00D36E2F">
              <w:rPr>
                <w:rFonts w:ascii="Arial" w:hAnsi="Arial" w:cs="Arial"/>
                <w:lang w:val="en-GB"/>
              </w:rPr>
              <w:t>f</w:t>
            </w:r>
            <w:r w:rsidRPr="002C57EE" w:rsidR="00D36E2F">
              <w:rPr>
                <w:rFonts w:ascii="Arial" w:hAnsi="Arial" w:cs="Arial"/>
                <w:lang w:val="en-GB"/>
              </w:rPr>
              <w:t>eedback</w:t>
            </w:r>
            <w:r w:rsidR="00774EB4">
              <w:rPr>
                <w:rFonts w:ascii="Arial" w:hAnsi="Arial" w:cs="Arial"/>
                <w:lang w:val="en-GB"/>
              </w:rPr>
              <w:t>.</w:t>
            </w:r>
          </w:p>
          <w:p w:rsidRPr="002C57EE" w:rsidR="00D36E2F" w:rsidP="009D091B" w:rsidRDefault="00D36E2F" w14:paraId="63C188A6" w14:textId="20D2D950">
            <w:pPr>
              <w:autoSpaceDE w:val="0"/>
              <w:autoSpaceDN w:val="0"/>
              <w:adjustRightInd w:val="0"/>
              <w:rPr>
                <w:rFonts w:ascii="Arial" w:hAnsi="Arial" w:cs="Arial"/>
                <w:lang w:val="en-GB"/>
              </w:rPr>
            </w:pPr>
            <w:r>
              <w:rPr>
                <w:rFonts w:ascii="Arial" w:hAnsi="Arial" w:cs="Arial"/>
                <w:lang w:val="en-GB"/>
              </w:rPr>
              <w:t>Lessons learned</w:t>
            </w:r>
            <w:r w:rsidR="00774EB4">
              <w:rPr>
                <w:rFonts w:ascii="Arial" w:hAnsi="Arial" w:cs="Arial"/>
                <w:lang w:val="en-GB"/>
              </w:rPr>
              <w:t>.</w:t>
            </w:r>
          </w:p>
          <w:p w:rsidRPr="002C57EE" w:rsidR="0020282C" w:rsidP="00774EB4" w:rsidRDefault="0020282C" w14:paraId="32CDF00C" w14:textId="134D76CD">
            <w:pPr>
              <w:autoSpaceDE w:val="0"/>
              <w:autoSpaceDN w:val="0"/>
              <w:adjustRightInd w:val="0"/>
              <w:rPr>
                <w:rFonts w:ascii="Arial" w:hAnsi="Arial" w:cs="Arial"/>
                <w:lang w:val="en-GB"/>
              </w:rPr>
            </w:pPr>
            <w:r w:rsidRPr="002C57EE">
              <w:rPr>
                <w:rFonts w:ascii="Arial" w:hAnsi="Arial" w:cs="Arial"/>
                <w:lang w:val="en-GB"/>
              </w:rPr>
              <w:t xml:space="preserve">Ombudsman </w:t>
            </w:r>
            <w:r w:rsidR="00774EB4">
              <w:rPr>
                <w:rFonts w:ascii="Arial" w:hAnsi="Arial" w:cs="Arial"/>
                <w:lang w:val="en-GB"/>
              </w:rPr>
              <w:t>r</w:t>
            </w:r>
            <w:r w:rsidRPr="002C57EE" w:rsidR="00774EB4">
              <w:rPr>
                <w:rFonts w:ascii="Arial" w:hAnsi="Arial" w:cs="Arial"/>
                <w:lang w:val="en-GB"/>
              </w:rPr>
              <w:t>eports</w:t>
            </w:r>
            <w:r w:rsidR="00774EB4">
              <w:rPr>
                <w:rFonts w:ascii="Arial" w:hAnsi="Arial" w:cs="Arial"/>
                <w:lang w:val="en-GB"/>
              </w:rPr>
              <w:t>.</w:t>
            </w:r>
          </w:p>
        </w:tc>
      </w:tr>
      <w:tr w:rsidRPr="002C57EE" w:rsidR="001F27C5" w:rsidTr="00A747B0" w14:paraId="128ECDEA" w14:textId="77777777">
        <w:tc>
          <w:tcPr>
            <w:tcW w:w="3259" w:type="dxa"/>
          </w:tcPr>
          <w:p w:rsidRPr="002C57EE" w:rsidR="001F27C5" w:rsidP="009D091B" w:rsidRDefault="001F27C5" w14:paraId="185F860D" w14:textId="77777777">
            <w:pPr>
              <w:autoSpaceDE w:val="0"/>
              <w:autoSpaceDN w:val="0"/>
              <w:adjustRightInd w:val="0"/>
              <w:rPr>
                <w:rFonts w:ascii="Arial" w:hAnsi="Arial" w:cs="Arial"/>
                <w:lang w:val="en-GB"/>
              </w:rPr>
            </w:pPr>
            <w:r w:rsidRPr="002C57EE">
              <w:rPr>
                <w:rFonts w:ascii="Arial" w:hAnsi="Arial" w:cs="Arial"/>
                <w:lang w:val="en-GB"/>
              </w:rPr>
              <w:t>Project management &amp; project delivery</w:t>
            </w:r>
          </w:p>
        </w:tc>
        <w:tc>
          <w:tcPr>
            <w:tcW w:w="3260" w:type="dxa"/>
          </w:tcPr>
          <w:p w:rsidRPr="002C57EE" w:rsidR="009B6EAC" w:rsidP="009D091B" w:rsidRDefault="009B6EAC" w14:paraId="23A64D02" w14:textId="5049C41C">
            <w:pPr>
              <w:autoSpaceDE w:val="0"/>
              <w:autoSpaceDN w:val="0"/>
              <w:adjustRightInd w:val="0"/>
              <w:rPr>
                <w:rFonts w:ascii="Arial" w:hAnsi="Arial" w:cs="Arial"/>
                <w:lang w:val="en-GB"/>
              </w:rPr>
            </w:pPr>
            <w:r w:rsidRPr="002C57EE">
              <w:rPr>
                <w:rFonts w:ascii="Arial" w:hAnsi="Arial" w:cs="Arial"/>
                <w:lang w:val="en-GB"/>
              </w:rPr>
              <w:t xml:space="preserve">Programme and </w:t>
            </w:r>
            <w:r w:rsidR="00C8496D">
              <w:rPr>
                <w:rFonts w:ascii="Arial" w:hAnsi="Arial" w:cs="Arial"/>
                <w:lang w:val="en-GB"/>
              </w:rPr>
              <w:t>p</w:t>
            </w:r>
            <w:r w:rsidRPr="002C57EE" w:rsidR="00C8496D">
              <w:rPr>
                <w:rFonts w:ascii="Arial" w:hAnsi="Arial" w:cs="Arial"/>
                <w:lang w:val="en-GB"/>
              </w:rPr>
              <w:t xml:space="preserve">roject </w:t>
            </w:r>
            <w:r w:rsidRPr="002C57EE">
              <w:rPr>
                <w:rFonts w:ascii="Arial" w:hAnsi="Arial" w:cs="Arial"/>
                <w:lang w:val="en-GB"/>
              </w:rPr>
              <w:t xml:space="preserve">management </w:t>
            </w:r>
            <w:r w:rsidR="00C8496D">
              <w:rPr>
                <w:rFonts w:ascii="Arial" w:hAnsi="Arial" w:cs="Arial"/>
                <w:lang w:val="en-GB"/>
              </w:rPr>
              <w:t>f</w:t>
            </w:r>
            <w:r w:rsidRPr="002C57EE" w:rsidR="00C8496D">
              <w:rPr>
                <w:rFonts w:ascii="Arial" w:hAnsi="Arial" w:cs="Arial"/>
                <w:lang w:val="en-GB"/>
              </w:rPr>
              <w:t>ramework</w:t>
            </w:r>
            <w:r w:rsidR="00774EB4">
              <w:rPr>
                <w:rFonts w:ascii="Arial" w:hAnsi="Arial" w:cs="Arial"/>
                <w:lang w:val="en-GB"/>
              </w:rPr>
              <w:t>.</w:t>
            </w:r>
          </w:p>
          <w:p w:rsidRPr="002C57EE" w:rsidR="001F27C5" w:rsidP="009D091B" w:rsidRDefault="001F27C5" w14:paraId="3DE5069D" w14:textId="77777777">
            <w:pPr>
              <w:autoSpaceDE w:val="0"/>
              <w:autoSpaceDN w:val="0"/>
              <w:adjustRightInd w:val="0"/>
              <w:rPr>
                <w:rFonts w:ascii="Arial" w:hAnsi="Arial" w:cs="Arial"/>
                <w:lang w:val="en-GB"/>
              </w:rPr>
            </w:pPr>
          </w:p>
        </w:tc>
        <w:tc>
          <w:tcPr>
            <w:tcW w:w="3260" w:type="dxa"/>
          </w:tcPr>
          <w:p w:rsidRPr="002C57EE" w:rsidR="001F27C5" w:rsidP="009D091B" w:rsidRDefault="00805779" w14:paraId="163B9A6A" w14:textId="38F54149">
            <w:pPr>
              <w:autoSpaceDE w:val="0"/>
              <w:autoSpaceDN w:val="0"/>
              <w:adjustRightInd w:val="0"/>
              <w:rPr>
                <w:rFonts w:ascii="Arial" w:hAnsi="Arial" w:cs="Arial"/>
                <w:lang w:val="en-GB"/>
              </w:rPr>
            </w:pPr>
            <w:r w:rsidRPr="002C57EE">
              <w:rPr>
                <w:rFonts w:ascii="Arial" w:hAnsi="Arial" w:cs="Arial"/>
                <w:lang w:val="en-GB"/>
              </w:rPr>
              <w:t xml:space="preserve">Benefits </w:t>
            </w:r>
            <w:r w:rsidR="00C8496D">
              <w:rPr>
                <w:rFonts w:ascii="Arial" w:hAnsi="Arial" w:cs="Arial"/>
                <w:lang w:val="en-GB"/>
              </w:rPr>
              <w:t>realisation plan outputs</w:t>
            </w:r>
            <w:r w:rsidR="00774EB4">
              <w:rPr>
                <w:rFonts w:ascii="Arial" w:hAnsi="Arial" w:cs="Arial"/>
                <w:lang w:val="en-GB"/>
              </w:rPr>
              <w:t>.</w:t>
            </w:r>
          </w:p>
          <w:p w:rsidRPr="002C57EE" w:rsidR="00805779" w:rsidP="00C8496D" w:rsidRDefault="00805779" w14:paraId="079FA522" w14:textId="2B84271B">
            <w:pPr>
              <w:autoSpaceDE w:val="0"/>
              <w:autoSpaceDN w:val="0"/>
              <w:adjustRightInd w:val="0"/>
              <w:rPr>
                <w:rFonts w:ascii="Arial" w:hAnsi="Arial" w:cs="Arial"/>
                <w:lang w:val="en-GB"/>
              </w:rPr>
            </w:pPr>
            <w:r w:rsidRPr="002C57EE">
              <w:rPr>
                <w:rFonts w:ascii="Arial" w:hAnsi="Arial" w:cs="Arial"/>
                <w:lang w:val="en-GB"/>
              </w:rPr>
              <w:t xml:space="preserve">Lessons </w:t>
            </w:r>
            <w:r w:rsidR="00C8496D">
              <w:rPr>
                <w:rFonts w:ascii="Arial" w:hAnsi="Arial" w:cs="Arial"/>
                <w:lang w:val="en-GB"/>
              </w:rPr>
              <w:t>l</w:t>
            </w:r>
            <w:r w:rsidRPr="002C57EE" w:rsidR="00C8496D">
              <w:rPr>
                <w:rFonts w:ascii="Arial" w:hAnsi="Arial" w:cs="Arial"/>
                <w:lang w:val="en-GB"/>
              </w:rPr>
              <w:t xml:space="preserve">earned </w:t>
            </w:r>
            <w:r w:rsidR="00C8496D">
              <w:rPr>
                <w:rFonts w:ascii="Arial" w:hAnsi="Arial" w:cs="Arial"/>
                <w:lang w:val="en-GB"/>
              </w:rPr>
              <w:t>r</w:t>
            </w:r>
            <w:r w:rsidRPr="002C57EE" w:rsidR="00C8496D">
              <w:rPr>
                <w:rFonts w:ascii="Arial" w:hAnsi="Arial" w:cs="Arial"/>
                <w:lang w:val="en-GB"/>
              </w:rPr>
              <w:t>eport</w:t>
            </w:r>
            <w:r w:rsidR="00774EB4">
              <w:rPr>
                <w:rFonts w:ascii="Arial" w:hAnsi="Arial" w:cs="Arial"/>
                <w:lang w:val="en-GB"/>
              </w:rPr>
              <w:t>.</w:t>
            </w:r>
          </w:p>
        </w:tc>
      </w:tr>
      <w:tr w:rsidRPr="002C57EE" w:rsidR="001F27C5" w:rsidTr="00A747B0" w14:paraId="05580BF1" w14:textId="77777777">
        <w:tc>
          <w:tcPr>
            <w:tcW w:w="3259" w:type="dxa"/>
          </w:tcPr>
          <w:p w:rsidRPr="002C57EE" w:rsidR="001F27C5" w:rsidP="009D091B" w:rsidRDefault="001F27C5" w14:paraId="0B7E4534" w14:textId="77777777">
            <w:pPr>
              <w:autoSpaceDE w:val="0"/>
              <w:autoSpaceDN w:val="0"/>
              <w:adjustRightInd w:val="0"/>
              <w:rPr>
                <w:rFonts w:ascii="Arial" w:hAnsi="Arial" w:cs="Arial"/>
                <w:lang w:val="en-GB"/>
              </w:rPr>
            </w:pPr>
            <w:r w:rsidRPr="002C57EE">
              <w:rPr>
                <w:rFonts w:ascii="Arial" w:hAnsi="Arial" w:cs="Arial"/>
                <w:lang w:val="en-GB"/>
              </w:rPr>
              <w:t>Procurement processes</w:t>
            </w:r>
          </w:p>
        </w:tc>
        <w:tc>
          <w:tcPr>
            <w:tcW w:w="3260" w:type="dxa"/>
          </w:tcPr>
          <w:p w:rsidR="001F27C5" w:rsidP="00774EB4" w:rsidRDefault="00805779" w14:paraId="02D16DFD" w14:textId="473EDD31">
            <w:pPr>
              <w:autoSpaceDE w:val="0"/>
              <w:autoSpaceDN w:val="0"/>
              <w:adjustRightInd w:val="0"/>
              <w:rPr>
                <w:rFonts w:ascii="Arial" w:hAnsi="Arial" w:cs="Arial"/>
                <w:lang w:val="en-GB"/>
              </w:rPr>
            </w:pPr>
            <w:r w:rsidRPr="002C57EE">
              <w:rPr>
                <w:rFonts w:ascii="Arial" w:hAnsi="Arial" w:cs="Arial"/>
                <w:lang w:val="en-GB"/>
              </w:rPr>
              <w:t xml:space="preserve">Contract </w:t>
            </w:r>
            <w:r w:rsidR="00774EB4">
              <w:rPr>
                <w:rFonts w:ascii="Arial" w:hAnsi="Arial" w:cs="Arial"/>
                <w:lang w:val="en-GB"/>
              </w:rPr>
              <w:t>p</w:t>
            </w:r>
            <w:r w:rsidRPr="002C57EE" w:rsidR="00774EB4">
              <w:rPr>
                <w:rFonts w:ascii="Arial" w:hAnsi="Arial" w:cs="Arial"/>
                <w:lang w:val="en-GB"/>
              </w:rPr>
              <w:t xml:space="preserve">rocedure </w:t>
            </w:r>
            <w:r w:rsidR="00774EB4">
              <w:rPr>
                <w:rFonts w:ascii="Arial" w:hAnsi="Arial" w:cs="Arial"/>
                <w:lang w:val="en-GB"/>
              </w:rPr>
              <w:t>r</w:t>
            </w:r>
            <w:r w:rsidRPr="002C57EE" w:rsidR="00774EB4">
              <w:rPr>
                <w:rFonts w:ascii="Arial" w:hAnsi="Arial" w:cs="Arial"/>
                <w:lang w:val="en-GB"/>
              </w:rPr>
              <w:t>ules</w:t>
            </w:r>
            <w:r w:rsidR="00774EB4">
              <w:rPr>
                <w:rFonts w:ascii="Arial" w:hAnsi="Arial" w:cs="Arial"/>
                <w:lang w:val="en-GB"/>
              </w:rPr>
              <w:t>.</w:t>
            </w:r>
          </w:p>
          <w:p w:rsidRPr="002C57EE" w:rsidR="00646282" w:rsidP="00774EB4" w:rsidRDefault="00646282" w14:paraId="0631A267" w14:textId="1ABCE994">
            <w:pPr>
              <w:autoSpaceDE w:val="0"/>
              <w:autoSpaceDN w:val="0"/>
              <w:adjustRightInd w:val="0"/>
              <w:rPr>
                <w:rFonts w:ascii="Arial" w:hAnsi="Arial" w:cs="Arial"/>
                <w:lang w:val="en-GB"/>
              </w:rPr>
            </w:pPr>
            <w:r>
              <w:rPr>
                <w:rFonts w:ascii="Arial" w:hAnsi="Arial" w:cs="Arial"/>
                <w:lang w:val="en-GB"/>
              </w:rPr>
              <w:t>Financial Regulations.</w:t>
            </w:r>
          </w:p>
        </w:tc>
        <w:tc>
          <w:tcPr>
            <w:tcW w:w="3260" w:type="dxa"/>
          </w:tcPr>
          <w:p w:rsidRPr="002C57EE" w:rsidR="001F27C5" w:rsidP="009D091B" w:rsidRDefault="00805779" w14:paraId="392FF9F9" w14:textId="51B87B2A">
            <w:pPr>
              <w:autoSpaceDE w:val="0"/>
              <w:autoSpaceDN w:val="0"/>
              <w:adjustRightInd w:val="0"/>
              <w:rPr>
                <w:rFonts w:ascii="Arial" w:hAnsi="Arial" w:cs="Arial"/>
                <w:lang w:val="en-GB"/>
              </w:rPr>
            </w:pPr>
            <w:r w:rsidRPr="002C57EE">
              <w:rPr>
                <w:rFonts w:ascii="Arial" w:hAnsi="Arial" w:cs="Arial"/>
                <w:lang w:val="en-GB"/>
              </w:rPr>
              <w:t xml:space="preserve">Value for </w:t>
            </w:r>
            <w:r w:rsidR="00C8496D">
              <w:rPr>
                <w:rFonts w:ascii="Arial" w:hAnsi="Arial" w:cs="Arial"/>
                <w:lang w:val="en-GB"/>
              </w:rPr>
              <w:t>m</w:t>
            </w:r>
            <w:r w:rsidRPr="002C57EE" w:rsidR="00C8496D">
              <w:rPr>
                <w:rFonts w:ascii="Arial" w:hAnsi="Arial" w:cs="Arial"/>
                <w:lang w:val="en-GB"/>
              </w:rPr>
              <w:t>oney</w:t>
            </w:r>
            <w:r w:rsidR="00774EB4">
              <w:rPr>
                <w:rFonts w:ascii="Arial" w:hAnsi="Arial" w:cs="Arial"/>
                <w:lang w:val="en-GB"/>
              </w:rPr>
              <w:t xml:space="preserve"> evidenced.</w:t>
            </w:r>
          </w:p>
          <w:p w:rsidRPr="002C57EE" w:rsidR="00805779" w:rsidP="009D091B" w:rsidRDefault="00805779" w14:paraId="009593E9" w14:textId="77777777">
            <w:pPr>
              <w:autoSpaceDE w:val="0"/>
              <w:autoSpaceDN w:val="0"/>
              <w:adjustRightInd w:val="0"/>
              <w:rPr>
                <w:rFonts w:ascii="Arial" w:hAnsi="Arial" w:cs="Arial"/>
                <w:lang w:val="en-GB"/>
              </w:rPr>
            </w:pPr>
            <w:r w:rsidRPr="002C57EE">
              <w:rPr>
                <w:rFonts w:ascii="Arial" w:hAnsi="Arial" w:cs="Arial"/>
                <w:lang w:val="en-GB"/>
              </w:rPr>
              <w:t>Challenge contracts awarded</w:t>
            </w:r>
          </w:p>
        </w:tc>
      </w:tr>
      <w:tr w:rsidRPr="002C57EE" w:rsidR="001F27C5" w:rsidTr="00A747B0" w14:paraId="47675D73" w14:textId="77777777">
        <w:tc>
          <w:tcPr>
            <w:tcW w:w="3259" w:type="dxa"/>
          </w:tcPr>
          <w:p w:rsidRPr="002C57EE" w:rsidR="001F27C5" w:rsidP="009D091B" w:rsidRDefault="001F27C5" w14:paraId="1DCEDC2B" w14:textId="77777777">
            <w:pPr>
              <w:autoSpaceDE w:val="0"/>
              <w:autoSpaceDN w:val="0"/>
              <w:adjustRightInd w:val="0"/>
              <w:rPr>
                <w:rFonts w:ascii="Arial" w:hAnsi="Arial" w:cs="Arial"/>
                <w:lang w:val="en-GB"/>
              </w:rPr>
            </w:pPr>
            <w:r w:rsidRPr="002C57EE">
              <w:rPr>
                <w:rFonts w:ascii="Arial" w:hAnsi="Arial" w:cs="Arial"/>
                <w:lang w:val="en-GB"/>
              </w:rPr>
              <w:t>Roles &amp; responsibilities of Members &amp; Officers</w:t>
            </w:r>
          </w:p>
        </w:tc>
        <w:tc>
          <w:tcPr>
            <w:tcW w:w="3260" w:type="dxa"/>
          </w:tcPr>
          <w:p w:rsidRPr="002C57EE" w:rsidR="001F27C5" w:rsidP="009D091B" w:rsidRDefault="009B6EAC" w14:paraId="23E124C3" w14:textId="411EBB28">
            <w:pPr>
              <w:autoSpaceDE w:val="0"/>
              <w:autoSpaceDN w:val="0"/>
              <w:adjustRightInd w:val="0"/>
              <w:rPr>
                <w:rFonts w:ascii="Arial" w:hAnsi="Arial" w:cs="Arial"/>
                <w:lang w:val="en-GB"/>
              </w:rPr>
            </w:pPr>
            <w:r w:rsidRPr="002C57EE">
              <w:rPr>
                <w:rFonts w:ascii="Arial" w:hAnsi="Arial" w:cs="Arial"/>
                <w:lang w:val="en-GB"/>
              </w:rPr>
              <w:t>Head of Paid Service, Monitoring Officer and S151 Officer</w:t>
            </w:r>
            <w:r w:rsidR="00774EB4">
              <w:rPr>
                <w:rFonts w:ascii="Arial" w:hAnsi="Arial" w:cs="Arial"/>
                <w:lang w:val="en-GB"/>
              </w:rPr>
              <w:t>.</w:t>
            </w:r>
          </w:p>
        </w:tc>
        <w:tc>
          <w:tcPr>
            <w:tcW w:w="3260" w:type="dxa"/>
          </w:tcPr>
          <w:p w:rsidRPr="002C57EE" w:rsidR="001F27C5" w:rsidP="009D091B" w:rsidRDefault="00805779" w14:paraId="0F4C1DCE" w14:textId="77777777">
            <w:pPr>
              <w:autoSpaceDE w:val="0"/>
              <w:autoSpaceDN w:val="0"/>
              <w:adjustRightInd w:val="0"/>
              <w:rPr>
                <w:rFonts w:ascii="Arial" w:hAnsi="Arial" w:cs="Arial"/>
                <w:lang w:val="en-GB"/>
              </w:rPr>
            </w:pPr>
            <w:r w:rsidRPr="002C57EE">
              <w:rPr>
                <w:rFonts w:ascii="Arial" w:hAnsi="Arial" w:cs="Arial"/>
                <w:lang w:val="en-GB"/>
              </w:rPr>
              <w:t>External Inspections</w:t>
            </w:r>
          </w:p>
          <w:p w:rsidRPr="002C57EE" w:rsidR="00805779" w:rsidP="009D091B" w:rsidRDefault="00805779" w14:paraId="76201234" w14:textId="77777777">
            <w:pPr>
              <w:autoSpaceDE w:val="0"/>
              <w:autoSpaceDN w:val="0"/>
              <w:adjustRightInd w:val="0"/>
              <w:rPr>
                <w:rFonts w:ascii="Arial" w:hAnsi="Arial" w:cs="Arial"/>
                <w:lang w:val="en-GB"/>
              </w:rPr>
            </w:pPr>
            <w:r w:rsidRPr="002C57EE">
              <w:rPr>
                <w:rFonts w:ascii="Arial" w:hAnsi="Arial" w:cs="Arial"/>
                <w:lang w:val="en-GB"/>
              </w:rPr>
              <w:t>Annual Review with Cabinet</w:t>
            </w:r>
          </w:p>
        </w:tc>
      </w:tr>
      <w:tr w:rsidRPr="002C57EE" w:rsidR="001F27C5" w:rsidTr="00A747B0" w14:paraId="5B4EC358" w14:textId="77777777">
        <w:tc>
          <w:tcPr>
            <w:tcW w:w="3259" w:type="dxa"/>
          </w:tcPr>
          <w:p w:rsidRPr="002C57EE" w:rsidR="001F27C5" w:rsidP="009D091B" w:rsidRDefault="001F27C5" w14:paraId="6378CD15" w14:textId="77777777">
            <w:pPr>
              <w:autoSpaceDE w:val="0"/>
              <w:autoSpaceDN w:val="0"/>
              <w:adjustRightInd w:val="0"/>
              <w:rPr>
                <w:rFonts w:ascii="Arial" w:hAnsi="Arial" w:cs="Arial"/>
                <w:lang w:val="en-GB"/>
              </w:rPr>
            </w:pPr>
            <w:r w:rsidRPr="002C57EE">
              <w:rPr>
                <w:rFonts w:ascii="Arial" w:hAnsi="Arial" w:cs="Arial"/>
                <w:lang w:val="en-GB"/>
              </w:rPr>
              <w:t>Standards of conduct &amp; behaviour</w:t>
            </w:r>
          </w:p>
        </w:tc>
        <w:tc>
          <w:tcPr>
            <w:tcW w:w="3260" w:type="dxa"/>
          </w:tcPr>
          <w:p w:rsidRPr="002C57EE" w:rsidR="009B6EAC" w:rsidP="009D091B" w:rsidRDefault="009B6EAC" w14:paraId="2C608356" w14:textId="77777777">
            <w:pPr>
              <w:autoSpaceDE w:val="0"/>
              <w:autoSpaceDN w:val="0"/>
              <w:adjustRightInd w:val="0"/>
              <w:rPr>
                <w:rFonts w:ascii="Arial" w:hAnsi="Arial" w:cs="Arial"/>
                <w:lang w:val="en-GB"/>
              </w:rPr>
            </w:pPr>
            <w:r w:rsidRPr="002C57EE">
              <w:rPr>
                <w:rFonts w:ascii="Arial" w:hAnsi="Arial" w:cs="Arial"/>
                <w:lang w:val="en-GB"/>
              </w:rPr>
              <w:t xml:space="preserve">HR policies &amp; procedures </w:t>
            </w:r>
          </w:p>
          <w:p w:rsidRPr="002C57EE" w:rsidR="001F27C5" w:rsidP="009D091B" w:rsidRDefault="009B6EAC" w14:paraId="0D9B3284" w14:textId="77777777">
            <w:pPr>
              <w:autoSpaceDE w:val="0"/>
              <w:autoSpaceDN w:val="0"/>
              <w:adjustRightInd w:val="0"/>
              <w:rPr>
                <w:rFonts w:ascii="Arial" w:hAnsi="Arial" w:cs="Arial"/>
                <w:lang w:val="en-GB"/>
              </w:rPr>
            </w:pPr>
            <w:r w:rsidRPr="002C57EE">
              <w:rPr>
                <w:rFonts w:ascii="Arial" w:hAnsi="Arial" w:cs="Arial"/>
                <w:lang w:val="en-GB"/>
              </w:rPr>
              <w:t>Codes of conduct</w:t>
            </w:r>
          </w:p>
        </w:tc>
        <w:tc>
          <w:tcPr>
            <w:tcW w:w="3260" w:type="dxa"/>
          </w:tcPr>
          <w:p w:rsidRPr="002C57EE" w:rsidR="001F27C5" w:rsidP="009D091B" w:rsidRDefault="00805779" w14:paraId="15EDB53E" w14:textId="77777777">
            <w:pPr>
              <w:autoSpaceDE w:val="0"/>
              <w:autoSpaceDN w:val="0"/>
              <w:adjustRightInd w:val="0"/>
              <w:rPr>
                <w:rFonts w:ascii="Arial" w:hAnsi="Arial" w:cs="Arial"/>
                <w:lang w:val="en-GB"/>
              </w:rPr>
            </w:pPr>
            <w:r w:rsidRPr="002C57EE">
              <w:rPr>
                <w:rFonts w:ascii="Arial" w:hAnsi="Arial" w:cs="Arial"/>
                <w:lang w:val="en-GB"/>
              </w:rPr>
              <w:t>Complaints received</w:t>
            </w:r>
          </w:p>
        </w:tc>
      </w:tr>
      <w:tr w:rsidRPr="002C57EE" w:rsidR="001F27C5" w:rsidTr="00A747B0" w14:paraId="2C84DD51" w14:textId="77777777">
        <w:tc>
          <w:tcPr>
            <w:tcW w:w="3259" w:type="dxa"/>
          </w:tcPr>
          <w:p w:rsidRPr="002C57EE" w:rsidR="001F27C5" w:rsidP="009D091B" w:rsidRDefault="001F27C5" w14:paraId="77A8ED2B" w14:textId="77777777">
            <w:pPr>
              <w:autoSpaceDE w:val="0"/>
              <w:autoSpaceDN w:val="0"/>
              <w:adjustRightInd w:val="0"/>
              <w:rPr>
                <w:rFonts w:ascii="Arial" w:hAnsi="Arial" w:cs="Arial"/>
                <w:lang w:val="en-GB"/>
              </w:rPr>
            </w:pPr>
            <w:r w:rsidRPr="002C57EE">
              <w:rPr>
                <w:rFonts w:ascii="Arial" w:hAnsi="Arial" w:cs="Arial"/>
                <w:lang w:val="en-GB"/>
              </w:rPr>
              <w:t>Training and development of Members &amp; Officers</w:t>
            </w:r>
          </w:p>
        </w:tc>
        <w:tc>
          <w:tcPr>
            <w:tcW w:w="3260" w:type="dxa"/>
          </w:tcPr>
          <w:p w:rsidRPr="002C57EE" w:rsidR="0020282C" w:rsidP="009D091B" w:rsidRDefault="0020282C" w14:paraId="269F8189" w14:textId="6AD9F238">
            <w:pPr>
              <w:autoSpaceDE w:val="0"/>
              <w:autoSpaceDN w:val="0"/>
              <w:adjustRightInd w:val="0"/>
              <w:rPr>
                <w:rFonts w:ascii="Arial" w:hAnsi="Arial" w:cs="Arial"/>
                <w:lang w:val="en-GB"/>
              </w:rPr>
            </w:pPr>
            <w:r w:rsidRPr="002C57EE">
              <w:rPr>
                <w:rFonts w:ascii="Arial" w:hAnsi="Arial" w:cs="Arial"/>
                <w:lang w:val="en-GB"/>
              </w:rPr>
              <w:t xml:space="preserve">Corporate </w:t>
            </w:r>
            <w:r w:rsidR="00C8496D">
              <w:rPr>
                <w:rFonts w:ascii="Arial" w:hAnsi="Arial" w:cs="Arial"/>
                <w:lang w:val="en-GB"/>
              </w:rPr>
              <w:t>l</w:t>
            </w:r>
            <w:r w:rsidRPr="002C57EE" w:rsidR="00C8496D">
              <w:rPr>
                <w:rFonts w:ascii="Arial" w:hAnsi="Arial" w:cs="Arial"/>
                <w:lang w:val="en-GB"/>
              </w:rPr>
              <w:t xml:space="preserve">earning </w:t>
            </w:r>
            <w:r w:rsidRPr="002C57EE">
              <w:rPr>
                <w:rFonts w:ascii="Arial" w:hAnsi="Arial" w:cs="Arial"/>
                <w:lang w:val="en-GB"/>
              </w:rPr>
              <w:t xml:space="preserve">and </w:t>
            </w:r>
            <w:r w:rsidR="00C8496D">
              <w:rPr>
                <w:rFonts w:ascii="Arial" w:hAnsi="Arial" w:cs="Arial"/>
                <w:lang w:val="en-GB"/>
              </w:rPr>
              <w:t>d</w:t>
            </w:r>
            <w:r w:rsidRPr="002C57EE" w:rsidR="00C8496D">
              <w:rPr>
                <w:rFonts w:ascii="Arial" w:hAnsi="Arial" w:cs="Arial"/>
                <w:lang w:val="en-GB"/>
              </w:rPr>
              <w:t xml:space="preserve">evelopment </w:t>
            </w:r>
            <w:r w:rsidR="00C8496D">
              <w:rPr>
                <w:rFonts w:ascii="Arial" w:hAnsi="Arial" w:cs="Arial"/>
                <w:lang w:val="en-GB"/>
              </w:rPr>
              <w:t>p</w:t>
            </w:r>
            <w:r w:rsidRPr="002C57EE" w:rsidR="00C8496D">
              <w:rPr>
                <w:rFonts w:ascii="Arial" w:hAnsi="Arial" w:cs="Arial"/>
                <w:lang w:val="en-GB"/>
              </w:rPr>
              <w:t>lan</w:t>
            </w:r>
          </w:p>
          <w:p w:rsidRPr="002C57EE" w:rsidR="001F27C5" w:rsidP="00C8496D" w:rsidRDefault="0020282C" w14:paraId="5039226F" w14:textId="4F474315">
            <w:pPr>
              <w:autoSpaceDE w:val="0"/>
              <w:autoSpaceDN w:val="0"/>
              <w:adjustRightInd w:val="0"/>
              <w:rPr>
                <w:rFonts w:ascii="Arial" w:hAnsi="Arial" w:cs="Arial"/>
                <w:lang w:val="en-GB"/>
              </w:rPr>
            </w:pPr>
            <w:r w:rsidRPr="002C57EE">
              <w:rPr>
                <w:rFonts w:ascii="Arial" w:hAnsi="Arial" w:cs="Arial"/>
                <w:lang w:val="en-GB"/>
              </w:rPr>
              <w:t xml:space="preserve">Member </w:t>
            </w:r>
            <w:r w:rsidR="00C8496D">
              <w:rPr>
                <w:rFonts w:ascii="Arial" w:hAnsi="Arial" w:cs="Arial"/>
                <w:lang w:val="en-GB"/>
              </w:rPr>
              <w:t>d</w:t>
            </w:r>
            <w:r w:rsidRPr="002C57EE" w:rsidR="00C8496D">
              <w:rPr>
                <w:rFonts w:ascii="Arial" w:hAnsi="Arial" w:cs="Arial"/>
                <w:lang w:val="en-GB"/>
              </w:rPr>
              <w:t xml:space="preserve">evelopment </w:t>
            </w:r>
            <w:r w:rsidR="00C8496D">
              <w:rPr>
                <w:rFonts w:ascii="Arial" w:hAnsi="Arial" w:cs="Arial"/>
                <w:lang w:val="en-GB"/>
              </w:rPr>
              <w:t>p</w:t>
            </w:r>
            <w:r w:rsidRPr="002C57EE" w:rsidR="00C8496D">
              <w:rPr>
                <w:rFonts w:ascii="Arial" w:hAnsi="Arial" w:cs="Arial"/>
                <w:lang w:val="en-GB"/>
              </w:rPr>
              <w:t xml:space="preserve">lan </w:t>
            </w:r>
          </w:p>
        </w:tc>
        <w:tc>
          <w:tcPr>
            <w:tcW w:w="3260" w:type="dxa"/>
          </w:tcPr>
          <w:p w:rsidRPr="002C57EE" w:rsidR="001F27C5" w:rsidP="009D091B" w:rsidRDefault="00805779" w14:paraId="3AEAE8F9" w14:textId="7BE56740">
            <w:pPr>
              <w:autoSpaceDE w:val="0"/>
              <w:autoSpaceDN w:val="0"/>
              <w:adjustRightInd w:val="0"/>
              <w:rPr>
                <w:rFonts w:ascii="Arial" w:hAnsi="Arial" w:cs="Arial"/>
                <w:lang w:val="en-GB"/>
              </w:rPr>
            </w:pPr>
            <w:r w:rsidRPr="002C57EE">
              <w:rPr>
                <w:rFonts w:ascii="Arial" w:hAnsi="Arial" w:cs="Arial"/>
                <w:lang w:val="en-GB"/>
              </w:rPr>
              <w:t xml:space="preserve">Staff </w:t>
            </w:r>
            <w:r w:rsidR="00C8496D">
              <w:rPr>
                <w:rFonts w:ascii="Arial" w:hAnsi="Arial" w:cs="Arial"/>
                <w:lang w:val="en-GB"/>
              </w:rPr>
              <w:t>s</w:t>
            </w:r>
            <w:r w:rsidRPr="002C57EE" w:rsidR="00C8496D">
              <w:rPr>
                <w:rFonts w:ascii="Arial" w:hAnsi="Arial" w:cs="Arial"/>
                <w:lang w:val="en-GB"/>
              </w:rPr>
              <w:t>urvey</w:t>
            </w:r>
          </w:p>
          <w:p w:rsidR="00805779" w:rsidP="009D091B" w:rsidRDefault="00C8496D" w14:paraId="60F85A78" w14:textId="2AB6EE4C">
            <w:pPr>
              <w:autoSpaceDE w:val="0"/>
              <w:autoSpaceDN w:val="0"/>
              <w:adjustRightInd w:val="0"/>
              <w:rPr>
                <w:rFonts w:ascii="Arial" w:hAnsi="Arial" w:cs="Arial"/>
                <w:lang w:val="en-GB"/>
              </w:rPr>
            </w:pPr>
            <w:r>
              <w:rPr>
                <w:rFonts w:ascii="Arial" w:hAnsi="Arial" w:cs="Arial"/>
                <w:lang w:val="en-GB"/>
              </w:rPr>
              <w:t>Conwy Conversation records</w:t>
            </w:r>
          </w:p>
          <w:p w:rsidR="00AC3ED9" w:rsidP="009D091B" w:rsidRDefault="00AC3ED9" w14:paraId="1E62DB8C" w14:textId="14433278">
            <w:pPr>
              <w:autoSpaceDE w:val="0"/>
              <w:autoSpaceDN w:val="0"/>
              <w:adjustRightInd w:val="0"/>
              <w:rPr>
                <w:rFonts w:ascii="Arial" w:hAnsi="Arial" w:cs="Arial"/>
                <w:lang w:val="en-GB"/>
              </w:rPr>
            </w:pPr>
            <w:r>
              <w:rPr>
                <w:rFonts w:ascii="Arial" w:hAnsi="Arial" w:cs="Arial"/>
                <w:lang w:val="en-GB"/>
              </w:rPr>
              <w:t>Training records</w:t>
            </w:r>
          </w:p>
          <w:p w:rsidRPr="002C57EE" w:rsidR="00AC3ED9" w:rsidP="009D091B" w:rsidRDefault="00AC3ED9" w14:paraId="70F3EEF2" w14:textId="0B7ED300">
            <w:pPr>
              <w:autoSpaceDE w:val="0"/>
              <w:autoSpaceDN w:val="0"/>
              <w:adjustRightInd w:val="0"/>
              <w:rPr>
                <w:rFonts w:ascii="Arial" w:hAnsi="Arial" w:cs="Arial"/>
                <w:lang w:val="en-GB"/>
              </w:rPr>
            </w:pPr>
            <w:r>
              <w:rPr>
                <w:rFonts w:ascii="Arial" w:hAnsi="Arial" w:cs="Arial"/>
                <w:lang w:val="en-GB"/>
              </w:rPr>
              <w:t>Mandatory training completion reports</w:t>
            </w:r>
          </w:p>
          <w:p w:rsidRPr="002C57EE" w:rsidR="0020282C" w:rsidP="00C8496D" w:rsidRDefault="0020282C" w14:paraId="32B38868" w14:textId="34E9991B">
            <w:pPr>
              <w:autoSpaceDE w:val="0"/>
              <w:autoSpaceDN w:val="0"/>
              <w:adjustRightInd w:val="0"/>
              <w:rPr>
                <w:rFonts w:ascii="Arial" w:hAnsi="Arial" w:cs="Arial"/>
                <w:lang w:val="en-GB"/>
              </w:rPr>
            </w:pPr>
            <w:r w:rsidRPr="002C57EE">
              <w:rPr>
                <w:rFonts w:ascii="Arial" w:hAnsi="Arial" w:cs="Arial"/>
                <w:lang w:val="en-GB"/>
              </w:rPr>
              <w:t xml:space="preserve">Councillor </w:t>
            </w:r>
            <w:r w:rsidR="00C8496D">
              <w:rPr>
                <w:rFonts w:ascii="Arial" w:hAnsi="Arial" w:cs="Arial"/>
                <w:lang w:val="en-GB"/>
              </w:rPr>
              <w:t>a</w:t>
            </w:r>
            <w:r w:rsidRPr="002C57EE" w:rsidR="00C8496D">
              <w:rPr>
                <w:rFonts w:ascii="Arial" w:hAnsi="Arial" w:cs="Arial"/>
                <w:lang w:val="en-GB"/>
              </w:rPr>
              <w:t xml:space="preserve">nnual </w:t>
            </w:r>
            <w:r w:rsidR="00C8496D">
              <w:rPr>
                <w:rFonts w:ascii="Arial" w:hAnsi="Arial" w:cs="Arial"/>
                <w:lang w:val="en-GB"/>
              </w:rPr>
              <w:t>r</w:t>
            </w:r>
            <w:r w:rsidRPr="002C57EE" w:rsidR="00C8496D">
              <w:rPr>
                <w:rFonts w:ascii="Arial" w:hAnsi="Arial" w:cs="Arial"/>
                <w:lang w:val="en-GB"/>
              </w:rPr>
              <w:t>eports</w:t>
            </w:r>
          </w:p>
        </w:tc>
      </w:tr>
      <w:tr w:rsidRPr="002C57EE" w:rsidR="001F27C5" w:rsidTr="00A747B0" w14:paraId="2E254B14" w14:textId="77777777">
        <w:tc>
          <w:tcPr>
            <w:tcW w:w="3259" w:type="dxa"/>
          </w:tcPr>
          <w:p w:rsidRPr="002C57EE" w:rsidR="001F27C5" w:rsidP="009D091B" w:rsidRDefault="001F27C5" w14:paraId="002B369C" w14:textId="77777777">
            <w:pPr>
              <w:autoSpaceDE w:val="0"/>
              <w:autoSpaceDN w:val="0"/>
              <w:adjustRightInd w:val="0"/>
              <w:rPr>
                <w:rFonts w:ascii="Arial" w:hAnsi="Arial" w:cs="Arial"/>
                <w:lang w:val="en-GB"/>
              </w:rPr>
            </w:pPr>
            <w:r w:rsidRPr="002C57EE">
              <w:rPr>
                <w:rFonts w:ascii="Arial" w:hAnsi="Arial" w:cs="Arial"/>
                <w:lang w:val="en-GB"/>
              </w:rPr>
              <w:t>Compliance with laws &amp; regulations, internal policies &amp; procedures</w:t>
            </w:r>
          </w:p>
        </w:tc>
        <w:tc>
          <w:tcPr>
            <w:tcW w:w="3260" w:type="dxa"/>
          </w:tcPr>
          <w:p w:rsidRPr="002C57EE" w:rsidR="009B6EAC" w:rsidP="009D091B" w:rsidRDefault="009B6EAC" w14:paraId="14DAAB68" w14:textId="77777777">
            <w:pPr>
              <w:autoSpaceDE w:val="0"/>
              <w:autoSpaceDN w:val="0"/>
              <w:adjustRightInd w:val="0"/>
              <w:rPr>
                <w:rFonts w:ascii="Arial" w:hAnsi="Arial" w:cs="Arial"/>
                <w:lang w:val="en-GB"/>
              </w:rPr>
            </w:pPr>
            <w:r w:rsidRPr="002C57EE">
              <w:rPr>
                <w:rFonts w:ascii="Arial" w:hAnsi="Arial" w:cs="Arial"/>
                <w:lang w:val="en-GB"/>
              </w:rPr>
              <w:t>Policy framework</w:t>
            </w:r>
          </w:p>
          <w:p w:rsidRPr="002C57EE" w:rsidR="0020282C" w:rsidP="009D091B" w:rsidRDefault="0020282C" w14:paraId="23EE791F" w14:textId="19D04D8D">
            <w:pPr>
              <w:autoSpaceDE w:val="0"/>
              <w:autoSpaceDN w:val="0"/>
              <w:adjustRightInd w:val="0"/>
              <w:rPr>
                <w:rFonts w:ascii="Arial" w:hAnsi="Arial" w:cs="Arial"/>
              </w:rPr>
            </w:pPr>
            <w:r w:rsidRPr="002C57EE">
              <w:rPr>
                <w:rFonts w:ascii="Arial" w:hAnsi="Arial" w:cs="Arial"/>
              </w:rPr>
              <w:t xml:space="preserve">Information </w:t>
            </w:r>
            <w:r w:rsidR="00C8496D">
              <w:rPr>
                <w:rFonts w:ascii="Arial" w:hAnsi="Arial" w:cs="Arial"/>
              </w:rPr>
              <w:t>m</w:t>
            </w:r>
            <w:r w:rsidRPr="002C57EE" w:rsidR="00C8496D">
              <w:rPr>
                <w:rFonts w:ascii="Arial" w:hAnsi="Arial" w:cs="Arial"/>
              </w:rPr>
              <w:t xml:space="preserve">anagement </w:t>
            </w:r>
            <w:r w:rsidR="00C8496D">
              <w:rPr>
                <w:rFonts w:ascii="Arial" w:hAnsi="Arial" w:cs="Arial"/>
              </w:rPr>
              <w:t>s</w:t>
            </w:r>
            <w:r w:rsidRPr="002C57EE" w:rsidR="00C8496D">
              <w:rPr>
                <w:rFonts w:ascii="Arial" w:hAnsi="Arial" w:cs="Arial"/>
              </w:rPr>
              <w:t xml:space="preserve">trategy </w:t>
            </w:r>
          </w:p>
          <w:p w:rsidR="00AE3EE9" w:rsidP="009D091B" w:rsidRDefault="00AE3EE9" w14:paraId="0EA94EEC" w14:textId="673BCB4D">
            <w:pPr>
              <w:autoSpaceDE w:val="0"/>
              <w:autoSpaceDN w:val="0"/>
              <w:adjustRightInd w:val="0"/>
              <w:rPr>
                <w:rFonts w:ascii="Arial" w:hAnsi="Arial" w:cs="Arial"/>
              </w:rPr>
            </w:pPr>
            <w:r w:rsidRPr="00032BEB">
              <w:rPr>
                <w:rFonts w:ascii="Arial" w:hAnsi="Arial" w:cs="Arial"/>
              </w:rPr>
              <w:t>Digital</w:t>
            </w:r>
            <w:r>
              <w:rPr>
                <w:rFonts w:ascii="Arial" w:hAnsi="Arial" w:cs="Arial"/>
              </w:rPr>
              <w:t xml:space="preserve"> </w:t>
            </w:r>
            <w:r w:rsidR="00C8496D">
              <w:rPr>
                <w:rFonts w:ascii="Arial" w:hAnsi="Arial" w:cs="Arial"/>
              </w:rPr>
              <w:t>strategy</w:t>
            </w:r>
          </w:p>
          <w:p w:rsidRPr="002C57EE" w:rsidR="0020282C" w:rsidP="009D091B" w:rsidRDefault="00AE3EE9" w14:paraId="10456351" w14:textId="37421FE4">
            <w:pPr>
              <w:autoSpaceDE w:val="0"/>
              <w:autoSpaceDN w:val="0"/>
              <w:adjustRightInd w:val="0"/>
              <w:rPr>
                <w:rFonts w:ascii="Arial" w:hAnsi="Arial" w:cs="Arial"/>
              </w:rPr>
            </w:pPr>
            <w:r>
              <w:rPr>
                <w:rFonts w:ascii="Arial" w:hAnsi="Arial" w:cs="Arial"/>
              </w:rPr>
              <w:t xml:space="preserve">Cyber </w:t>
            </w:r>
            <w:r w:rsidR="00C8496D">
              <w:rPr>
                <w:rFonts w:ascii="Arial" w:hAnsi="Arial" w:cs="Arial"/>
              </w:rPr>
              <w:t>resilience strategy</w:t>
            </w:r>
            <w:r w:rsidRPr="002C57EE" w:rsidR="00C8496D">
              <w:rPr>
                <w:rFonts w:ascii="Arial" w:hAnsi="Arial" w:cs="Arial"/>
              </w:rPr>
              <w:t xml:space="preserve"> </w:t>
            </w:r>
          </w:p>
          <w:p w:rsidRPr="009A7CD2" w:rsidR="00AE3EE9" w:rsidP="009D091B" w:rsidRDefault="00AE3EE9" w14:paraId="50FFDB03" w14:textId="487575C1">
            <w:pPr>
              <w:autoSpaceDE w:val="0"/>
              <w:autoSpaceDN w:val="0"/>
              <w:adjustRightInd w:val="0"/>
              <w:rPr>
                <w:rFonts w:ascii="Arial" w:hAnsi="Arial" w:cs="Arial"/>
              </w:rPr>
            </w:pPr>
            <w:r w:rsidRPr="009A7CD2">
              <w:rPr>
                <w:rFonts w:ascii="Arial" w:hAnsi="Arial" w:cs="Arial"/>
              </w:rPr>
              <w:t xml:space="preserve">Welsh </w:t>
            </w:r>
            <w:r w:rsidR="00C8496D">
              <w:rPr>
                <w:rFonts w:ascii="Arial" w:hAnsi="Arial" w:cs="Arial"/>
              </w:rPr>
              <w:t>l</w:t>
            </w:r>
            <w:r w:rsidRPr="009A7CD2" w:rsidR="00C8496D">
              <w:rPr>
                <w:rFonts w:ascii="Arial" w:hAnsi="Arial" w:cs="Arial"/>
              </w:rPr>
              <w:t xml:space="preserve">anguage </w:t>
            </w:r>
            <w:r w:rsidR="00C8496D">
              <w:rPr>
                <w:rFonts w:ascii="Arial" w:hAnsi="Arial" w:cs="Arial"/>
              </w:rPr>
              <w:t>s</w:t>
            </w:r>
            <w:r w:rsidRPr="009A7CD2" w:rsidR="00C8496D">
              <w:rPr>
                <w:rFonts w:ascii="Arial" w:hAnsi="Arial" w:cs="Arial"/>
              </w:rPr>
              <w:t>tandards</w:t>
            </w:r>
          </w:p>
          <w:p w:rsidRPr="002C57EE" w:rsidR="0020282C" w:rsidP="009D091B" w:rsidRDefault="0020282C" w14:paraId="0281F1F6" w14:textId="6405F180">
            <w:pPr>
              <w:autoSpaceDE w:val="0"/>
              <w:autoSpaceDN w:val="0"/>
              <w:adjustRightInd w:val="0"/>
              <w:rPr>
                <w:rFonts w:ascii="Arial" w:hAnsi="Arial" w:cs="Arial"/>
              </w:rPr>
            </w:pPr>
            <w:r w:rsidRPr="00032BEB">
              <w:rPr>
                <w:rFonts w:ascii="Arial" w:hAnsi="Arial" w:cs="Arial"/>
              </w:rPr>
              <w:t xml:space="preserve">Welsh </w:t>
            </w:r>
            <w:r w:rsidR="00C8496D">
              <w:rPr>
                <w:rFonts w:ascii="Arial" w:hAnsi="Arial" w:cs="Arial"/>
              </w:rPr>
              <w:t>l</w:t>
            </w:r>
            <w:r w:rsidRPr="00032BEB" w:rsidR="00C8496D">
              <w:rPr>
                <w:rFonts w:ascii="Arial" w:hAnsi="Arial" w:cs="Arial"/>
              </w:rPr>
              <w:t xml:space="preserve">anguage </w:t>
            </w:r>
            <w:r w:rsidR="00C8496D">
              <w:rPr>
                <w:rFonts w:ascii="Arial" w:hAnsi="Arial" w:cs="Arial"/>
              </w:rPr>
              <w:t>p</w:t>
            </w:r>
            <w:r w:rsidRPr="00032BEB" w:rsidR="00C8496D">
              <w:rPr>
                <w:rFonts w:ascii="Arial" w:hAnsi="Arial" w:cs="Arial"/>
              </w:rPr>
              <w:t xml:space="preserve">romotion </w:t>
            </w:r>
            <w:r w:rsidR="00C8496D">
              <w:rPr>
                <w:rFonts w:ascii="Arial" w:hAnsi="Arial" w:cs="Arial"/>
              </w:rPr>
              <w:t>s</w:t>
            </w:r>
            <w:r w:rsidRPr="00032BEB" w:rsidR="00C8496D">
              <w:rPr>
                <w:rFonts w:ascii="Arial" w:hAnsi="Arial" w:cs="Arial"/>
              </w:rPr>
              <w:t>trategy</w:t>
            </w:r>
            <w:r w:rsidRPr="002C57EE" w:rsidR="00C8496D">
              <w:rPr>
                <w:rFonts w:ascii="Arial" w:hAnsi="Arial" w:cs="Arial"/>
              </w:rPr>
              <w:t xml:space="preserve"> </w:t>
            </w:r>
          </w:p>
          <w:p w:rsidRPr="002C57EE" w:rsidR="0020282C" w:rsidP="009D091B" w:rsidRDefault="0020282C" w14:paraId="4E2C251C" w14:textId="76BCA023">
            <w:pPr>
              <w:autoSpaceDE w:val="0"/>
              <w:autoSpaceDN w:val="0"/>
              <w:adjustRightInd w:val="0"/>
              <w:rPr>
                <w:rFonts w:ascii="Arial" w:hAnsi="Arial" w:cs="Arial"/>
              </w:rPr>
            </w:pPr>
            <w:r w:rsidRPr="002C57EE">
              <w:rPr>
                <w:rFonts w:ascii="Arial" w:hAnsi="Arial" w:cs="Arial"/>
              </w:rPr>
              <w:t xml:space="preserve">Health and </w:t>
            </w:r>
            <w:r w:rsidR="00C8496D">
              <w:rPr>
                <w:rFonts w:ascii="Arial" w:hAnsi="Arial" w:cs="Arial"/>
              </w:rPr>
              <w:t>s</w:t>
            </w:r>
            <w:r w:rsidRPr="002C57EE" w:rsidR="00C8496D">
              <w:rPr>
                <w:rFonts w:ascii="Arial" w:hAnsi="Arial" w:cs="Arial"/>
              </w:rPr>
              <w:t xml:space="preserve">afety </w:t>
            </w:r>
            <w:r w:rsidR="00C8496D">
              <w:rPr>
                <w:rFonts w:ascii="Arial" w:hAnsi="Arial" w:cs="Arial"/>
              </w:rPr>
              <w:t>p</w:t>
            </w:r>
            <w:r w:rsidRPr="002C57EE" w:rsidR="00C8496D">
              <w:rPr>
                <w:rFonts w:ascii="Arial" w:hAnsi="Arial" w:cs="Arial"/>
              </w:rPr>
              <w:t xml:space="preserve">olicy </w:t>
            </w:r>
          </w:p>
          <w:p w:rsidRPr="002C57EE" w:rsidR="001F27C5" w:rsidP="009D091B" w:rsidRDefault="009B6EAC" w14:paraId="0E988C9A" w14:textId="0274CCBD">
            <w:pPr>
              <w:autoSpaceDE w:val="0"/>
              <w:autoSpaceDN w:val="0"/>
              <w:adjustRightInd w:val="0"/>
              <w:rPr>
                <w:rFonts w:ascii="Arial" w:hAnsi="Arial" w:cs="Arial"/>
                <w:lang w:val="en-GB"/>
              </w:rPr>
            </w:pPr>
            <w:r w:rsidRPr="002C57EE">
              <w:rPr>
                <w:rFonts w:ascii="Arial" w:hAnsi="Arial" w:cs="Arial"/>
                <w:lang w:val="en-GB"/>
              </w:rPr>
              <w:t xml:space="preserve">Internal </w:t>
            </w:r>
            <w:r w:rsidR="00C8496D">
              <w:rPr>
                <w:rFonts w:ascii="Arial" w:hAnsi="Arial" w:cs="Arial"/>
                <w:lang w:val="en-GB"/>
              </w:rPr>
              <w:t>a</w:t>
            </w:r>
            <w:r w:rsidRPr="002C57EE">
              <w:rPr>
                <w:rFonts w:ascii="Arial" w:hAnsi="Arial" w:cs="Arial"/>
                <w:lang w:val="en-GB"/>
              </w:rPr>
              <w:t xml:space="preserve">udit </w:t>
            </w:r>
            <w:r w:rsidR="00C8496D">
              <w:rPr>
                <w:rFonts w:ascii="Arial" w:hAnsi="Arial" w:cs="Arial"/>
                <w:lang w:val="en-GB"/>
              </w:rPr>
              <w:t>r</w:t>
            </w:r>
            <w:r w:rsidRPr="002C57EE" w:rsidR="00C8496D">
              <w:rPr>
                <w:rFonts w:ascii="Arial" w:hAnsi="Arial" w:cs="Arial"/>
                <w:lang w:val="en-GB"/>
              </w:rPr>
              <w:t>eports</w:t>
            </w:r>
          </w:p>
          <w:p w:rsidRPr="002C57EE" w:rsidR="009B6EAC" w:rsidP="009D091B" w:rsidRDefault="009B6EAC" w14:paraId="0D56A9DE" w14:textId="77777777">
            <w:pPr>
              <w:autoSpaceDE w:val="0"/>
              <w:autoSpaceDN w:val="0"/>
              <w:adjustRightInd w:val="0"/>
              <w:rPr>
                <w:rFonts w:ascii="Arial" w:hAnsi="Arial" w:cs="Arial"/>
                <w:lang w:val="en-GB"/>
              </w:rPr>
            </w:pPr>
            <w:r w:rsidRPr="002C57EE">
              <w:rPr>
                <w:rFonts w:ascii="Arial" w:hAnsi="Arial" w:cs="Arial"/>
                <w:lang w:val="en-GB"/>
              </w:rPr>
              <w:t>Whistleblowing &amp; other countering fraud arrangements</w:t>
            </w:r>
          </w:p>
          <w:p w:rsidRPr="002C57EE" w:rsidR="009B6EAC" w:rsidP="009D091B" w:rsidRDefault="009B6EAC" w14:paraId="50BF6CC9" w14:textId="77777777">
            <w:pPr>
              <w:autoSpaceDE w:val="0"/>
              <w:autoSpaceDN w:val="0"/>
              <w:adjustRightInd w:val="0"/>
              <w:rPr>
                <w:rFonts w:ascii="Arial" w:hAnsi="Arial" w:cs="Arial"/>
                <w:lang w:val="en-GB"/>
              </w:rPr>
            </w:pPr>
          </w:p>
        </w:tc>
        <w:tc>
          <w:tcPr>
            <w:tcW w:w="3260" w:type="dxa"/>
          </w:tcPr>
          <w:p w:rsidRPr="002C57EE" w:rsidR="00805779" w:rsidP="009D091B" w:rsidRDefault="00805779" w14:paraId="5ABD2B44" w14:textId="77777777">
            <w:pPr>
              <w:autoSpaceDE w:val="0"/>
              <w:autoSpaceDN w:val="0"/>
              <w:adjustRightInd w:val="0"/>
              <w:rPr>
                <w:rFonts w:ascii="Arial" w:hAnsi="Arial" w:cs="Arial"/>
                <w:lang w:val="en-GB"/>
              </w:rPr>
            </w:pPr>
            <w:r w:rsidRPr="002C57EE">
              <w:rPr>
                <w:rFonts w:ascii="Arial" w:hAnsi="Arial" w:cs="Arial"/>
                <w:lang w:val="en-GB"/>
              </w:rPr>
              <w:t xml:space="preserve">Independent external inspections </w:t>
            </w:r>
          </w:p>
          <w:p w:rsidRPr="002C57EE" w:rsidR="0020282C" w:rsidP="009D091B" w:rsidRDefault="0020282C" w14:paraId="2631BE26" w14:textId="23130CFA">
            <w:pPr>
              <w:autoSpaceDE w:val="0"/>
              <w:autoSpaceDN w:val="0"/>
              <w:adjustRightInd w:val="0"/>
              <w:rPr>
                <w:rFonts w:ascii="Arial" w:hAnsi="Arial" w:cs="Arial"/>
                <w:lang w:val="en-GB"/>
              </w:rPr>
            </w:pPr>
            <w:r w:rsidRPr="00032BEB">
              <w:rPr>
                <w:rFonts w:ascii="Arial" w:hAnsi="Arial" w:cs="Arial"/>
                <w:lang w:val="en-GB"/>
              </w:rPr>
              <w:t xml:space="preserve">Welsh </w:t>
            </w:r>
            <w:r w:rsidR="00C8496D">
              <w:rPr>
                <w:rFonts w:ascii="Arial" w:hAnsi="Arial" w:cs="Arial"/>
                <w:lang w:val="en-GB"/>
              </w:rPr>
              <w:t>l</w:t>
            </w:r>
            <w:r w:rsidRPr="00032BEB" w:rsidR="00C8496D">
              <w:rPr>
                <w:rFonts w:ascii="Arial" w:hAnsi="Arial" w:cs="Arial"/>
                <w:lang w:val="en-GB"/>
              </w:rPr>
              <w:t xml:space="preserve">anguage </w:t>
            </w:r>
            <w:r w:rsidR="00C8496D">
              <w:rPr>
                <w:rFonts w:ascii="Arial" w:hAnsi="Arial" w:cs="Arial"/>
                <w:lang w:val="en-GB"/>
              </w:rPr>
              <w:t>a</w:t>
            </w:r>
            <w:r w:rsidRPr="00032BEB" w:rsidR="00C8496D">
              <w:rPr>
                <w:rFonts w:ascii="Arial" w:hAnsi="Arial" w:cs="Arial"/>
                <w:lang w:val="en-GB"/>
              </w:rPr>
              <w:t xml:space="preserve">nnual </w:t>
            </w:r>
            <w:r w:rsidR="00C8496D">
              <w:rPr>
                <w:rFonts w:ascii="Arial" w:hAnsi="Arial" w:cs="Arial"/>
                <w:lang w:val="en-GB"/>
              </w:rPr>
              <w:t>r</w:t>
            </w:r>
            <w:r w:rsidRPr="00032BEB" w:rsidR="00C8496D">
              <w:rPr>
                <w:rFonts w:ascii="Arial" w:hAnsi="Arial" w:cs="Arial"/>
                <w:lang w:val="en-GB"/>
              </w:rPr>
              <w:t>eport</w:t>
            </w:r>
          </w:p>
          <w:p w:rsidRPr="002C57EE" w:rsidR="0020282C" w:rsidP="009D091B" w:rsidRDefault="0020282C" w14:paraId="5D58879A" w14:textId="629ABCC8">
            <w:pPr>
              <w:autoSpaceDE w:val="0"/>
              <w:autoSpaceDN w:val="0"/>
              <w:adjustRightInd w:val="0"/>
              <w:rPr>
                <w:rFonts w:ascii="Arial" w:hAnsi="Arial" w:cs="Arial"/>
                <w:lang w:val="en-GB"/>
              </w:rPr>
            </w:pPr>
            <w:r w:rsidRPr="002C57EE">
              <w:rPr>
                <w:rFonts w:ascii="Arial" w:hAnsi="Arial" w:cs="Arial"/>
                <w:lang w:val="en-GB"/>
              </w:rPr>
              <w:t xml:space="preserve">Health and </w:t>
            </w:r>
            <w:r w:rsidR="00C8496D">
              <w:rPr>
                <w:rFonts w:ascii="Arial" w:hAnsi="Arial" w:cs="Arial"/>
                <w:lang w:val="en-GB"/>
              </w:rPr>
              <w:t>s</w:t>
            </w:r>
            <w:r w:rsidRPr="002C57EE" w:rsidR="00C8496D">
              <w:rPr>
                <w:rFonts w:ascii="Arial" w:hAnsi="Arial" w:cs="Arial"/>
                <w:lang w:val="en-GB"/>
              </w:rPr>
              <w:t xml:space="preserve">afety </w:t>
            </w:r>
            <w:r w:rsidR="00C8496D">
              <w:rPr>
                <w:rFonts w:ascii="Arial" w:hAnsi="Arial" w:cs="Arial"/>
                <w:lang w:val="en-GB"/>
              </w:rPr>
              <w:t>a</w:t>
            </w:r>
            <w:r w:rsidRPr="002C57EE" w:rsidR="00C8496D">
              <w:rPr>
                <w:rFonts w:ascii="Arial" w:hAnsi="Arial" w:cs="Arial"/>
                <w:lang w:val="en-GB"/>
              </w:rPr>
              <w:t xml:space="preserve">nnual </w:t>
            </w:r>
            <w:r w:rsidR="00C8496D">
              <w:rPr>
                <w:rFonts w:ascii="Arial" w:hAnsi="Arial" w:cs="Arial"/>
                <w:lang w:val="en-GB"/>
              </w:rPr>
              <w:t>r</w:t>
            </w:r>
            <w:r w:rsidRPr="002C57EE" w:rsidR="00C8496D">
              <w:rPr>
                <w:rFonts w:ascii="Arial" w:hAnsi="Arial" w:cs="Arial"/>
                <w:lang w:val="en-GB"/>
              </w:rPr>
              <w:t>eport</w:t>
            </w:r>
          </w:p>
          <w:p w:rsidRPr="002C57EE" w:rsidR="001F27C5" w:rsidP="009D091B" w:rsidRDefault="001F27C5" w14:paraId="285709F2" w14:textId="77777777">
            <w:pPr>
              <w:autoSpaceDE w:val="0"/>
              <w:autoSpaceDN w:val="0"/>
              <w:adjustRightInd w:val="0"/>
              <w:rPr>
                <w:rFonts w:ascii="Arial" w:hAnsi="Arial" w:cs="Arial"/>
                <w:lang w:val="en-GB"/>
              </w:rPr>
            </w:pPr>
          </w:p>
        </w:tc>
      </w:tr>
    </w:tbl>
    <w:p w:rsidR="003D1E34" w:rsidP="009D091B" w:rsidRDefault="003D1E34" w14:paraId="67BE00A6" w14:textId="77777777">
      <w:pPr>
        <w:spacing w:after="0" w:line="240" w:lineRule="auto"/>
        <w:rPr>
          <w:rFonts w:ascii="Arial" w:hAnsi="Arial" w:cs="Arial"/>
          <w:b/>
          <w:highlight w:val="yellow"/>
        </w:rPr>
      </w:pPr>
    </w:p>
    <w:p w:rsidRPr="00384A91" w:rsidR="00D02BD6" w:rsidP="009D091B" w:rsidRDefault="00D02BD6" w14:paraId="7F2BDDF5" w14:textId="77777777">
      <w:pPr>
        <w:spacing w:after="0" w:line="240" w:lineRule="auto"/>
        <w:rPr>
          <w:rFonts w:ascii="Arial" w:hAnsi="Arial" w:cs="Arial"/>
          <w:b/>
        </w:rPr>
      </w:pPr>
      <w:r w:rsidRPr="00384A91">
        <w:rPr>
          <w:rFonts w:ascii="Arial" w:hAnsi="Arial" w:cs="Arial"/>
          <w:b/>
        </w:rPr>
        <w:t>Two key pieces of assurance are provided by Internal and External Audit.</w:t>
      </w:r>
    </w:p>
    <w:p w:rsidRPr="00384A91" w:rsidR="00D02BD6" w:rsidP="009D091B" w:rsidRDefault="00D02BD6" w14:paraId="50EEF14B" w14:textId="77777777">
      <w:pPr>
        <w:spacing w:after="0" w:line="240" w:lineRule="auto"/>
        <w:rPr>
          <w:rFonts w:ascii="Arial" w:hAnsi="Arial" w:cs="Arial"/>
        </w:rPr>
      </w:pPr>
    </w:p>
    <w:p w:rsidRPr="00384A91" w:rsidR="00384A91" w:rsidP="009D091B" w:rsidRDefault="00384A91" w14:paraId="13C67645" w14:textId="555B90AC">
      <w:pPr>
        <w:spacing w:after="0" w:line="240" w:lineRule="auto"/>
        <w:rPr>
          <w:rFonts w:ascii="Arial" w:hAnsi="Arial" w:cs="Arial"/>
        </w:rPr>
      </w:pPr>
      <w:r w:rsidRPr="00384A91">
        <w:rPr>
          <w:rFonts w:ascii="Arial" w:hAnsi="Arial" w:cs="Arial"/>
        </w:rPr>
        <w:t xml:space="preserve">The Head of Internal Audit stated in the </w:t>
      </w:r>
      <w:r w:rsidR="00646282">
        <w:rPr>
          <w:rFonts w:ascii="Arial" w:hAnsi="Arial" w:cs="Arial"/>
        </w:rPr>
        <w:t>2022/2023</w:t>
      </w:r>
      <w:r w:rsidRPr="00384A91">
        <w:rPr>
          <w:rFonts w:ascii="Arial" w:hAnsi="Arial" w:cs="Arial"/>
        </w:rPr>
        <w:t xml:space="preserve"> annual Audit Opinion that the Council’s internal control environment and systems of internal control provided adequate assurance over key business process and financial systems. </w:t>
      </w:r>
      <w:r w:rsidR="00646282">
        <w:rPr>
          <w:rFonts w:ascii="Arial" w:hAnsi="Arial" w:cs="Arial"/>
        </w:rPr>
        <w:t>R</w:t>
      </w:r>
      <w:r w:rsidRPr="00384A91">
        <w:rPr>
          <w:rFonts w:ascii="Arial" w:hAnsi="Arial" w:cs="Arial"/>
        </w:rPr>
        <w:t>isk based audit planning</w:t>
      </w:r>
      <w:r w:rsidR="00646282">
        <w:rPr>
          <w:rFonts w:ascii="Arial" w:hAnsi="Arial" w:cs="Arial"/>
        </w:rPr>
        <w:t xml:space="preserve"> through the Council’s assurance map</w:t>
      </w:r>
      <w:r w:rsidRPr="00384A91">
        <w:rPr>
          <w:rFonts w:ascii="Arial" w:hAnsi="Arial" w:cs="Arial"/>
        </w:rPr>
        <w:t xml:space="preserve"> has been used to ensure sufficient assurance is available to support the annual opinion.  </w:t>
      </w:r>
      <w:r w:rsidR="00860D38">
        <w:rPr>
          <w:rFonts w:ascii="Arial" w:hAnsi="Arial" w:cs="Arial"/>
        </w:rPr>
        <w:t>Working practices have continued to evolve to improve the efficiency and effectiveness of internal audits, with increased focus on areas of risk identified within the assurance map and a shift away from cyclical auditing processes. T</w:t>
      </w:r>
      <w:r w:rsidRPr="00384A91">
        <w:rPr>
          <w:rFonts w:ascii="Arial" w:hAnsi="Arial" w:cs="Arial"/>
        </w:rPr>
        <w:t xml:space="preserve">he internal audit plan </w:t>
      </w:r>
      <w:r w:rsidR="00860D38">
        <w:rPr>
          <w:rFonts w:ascii="Arial" w:hAnsi="Arial" w:cs="Arial"/>
        </w:rPr>
        <w:t>continues to provide the required flexibility</w:t>
      </w:r>
      <w:r w:rsidRPr="00384A91">
        <w:rPr>
          <w:rFonts w:ascii="Arial" w:hAnsi="Arial" w:cs="Arial"/>
        </w:rPr>
        <w:t xml:space="preserve"> and alongside direct internal audit work the Head of Internal Audit has also </w:t>
      </w:r>
      <w:r w:rsidR="00860D38">
        <w:rPr>
          <w:rFonts w:ascii="Arial" w:hAnsi="Arial" w:cs="Arial"/>
        </w:rPr>
        <w:t>drawn</w:t>
      </w:r>
      <w:r w:rsidRPr="00384A91">
        <w:rPr>
          <w:rFonts w:ascii="Arial" w:hAnsi="Arial" w:cs="Arial"/>
        </w:rPr>
        <w:t xml:space="preserve"> on </w:t>
      </w:r>
      <w:r w:rsidR="00860D38">
        <w:rPr>
          <w:rFonts w:ascii="Arial" w:hAnsi="Arial" w:cs="Arial"/>
        </w:rPr>
        <w:t>additional</w:t>
      </w:r>
      <w:r w:rsidRPr="00384A91" w:rsidR="00860D38">
        <w:rPr>
          <w:rFonts w:ascii="Arial" w:hAnsi="Arial" w:cs="Arial"/>
        </w:rPr>
        <w:t xml:space="preserve"> </w:t>
      </w:r>
      <w:r w:rsidRPr="00384A91">
        <w:rPr>
          <w:rFonts w:ascii="Arial" w:hAnsi="Arial" w:cs="Arial"/>
        </w:rPr>
        <w:t>sources of assurance</w:t>
      </w:r>
      <w:r w:rsidRPr="00384A91">
        <w:rPr>
          <w:rFonts w:ascii="Arial" w:hAnsi="Arial" w:cs="Arial"/>
          <w:lang w:val="en-GB"/>
        </w:rPr>
        <w:t xml:space="preserve">, which </w:t>
      </w:r>
      <w:r w:rsidR="00860D38">
        <w:rPr>
          <w:rFonts w:ascii="Arial" w:hAnsi="Arial" w:cs="Arial"/>
          <w:lang w:val="en-GB"/>
        </w:rPr>
        <w:t>are</w:t>
      </w:r>
      <w:r w:rsidRPr="00384A91">
        <w:rPr>
          <w:rFonts w:ascii="Arial" w:hAnsi="Arial" w:cs="Arial"/>
          <w:lang w:val="en-GB"/>
        </w:rPr>
        <w:t xml:space="preserve"> summarised as follows: </w:t>
      </w:r>
    </w:p>
    <w:p w:rsidRPr="00384A91" w:rsidR="00384A91" w:rsidP="009D091B" w:rsidRDefault="00384A91" w14:paraId="3FB3E82B" w14:textId="77777777">
      <w:pPr>
        <w:spacing w:after="0" w:line="240" w:lineRule="auto"/>
        <w:rPr>
          <w:rFonts w:ascii="Arial" w:hAnsi="Arial" w:cs="Arial"/>
          <w:lang w:val="en-GB"/>
        </w:rPr>
      </w:pPr>
    </w:p>
    <w:p w:rsidRPr="00384A91" w:rsidR="00384A91" w:rsidP="009D091B" w:rsidRDefault="00384A91" w14:paraId="73DE8ED0" w14:textId="34C9E802">
      <w:pPr>
        <w:numPr>
          <w:ilvl w:val="0"/>
          <w:numId w:val="26"/>
        </w:numPr>
        <w:spacing w:after="0" w:line="240" w:lineRule="auto"/>
        <w:rPr>
          <w:rFonts w:ascii="Arial" w:hAnsi="Arial" w:cs="Arial"/>
        </w:rPr>
      </w:pPr>
      <w:r w:rsidRPr="00384A91">
        <w:rPr>
          <w:rFonts w:ascii="Arial" w:hAnsi="Arial" w:cs="Arial"/>
        </w:rPr>
        <w:lastRenderedPageBreak/>
        <w:t>Results of all audits undertaken during the year ended 31</w:t>
      </w:r>
      <w:r w:rsidRPr="00384A91">
        <w:rPr>
          <w:rFonts w:ascii="Arial" w:hAnsi="Arial" w:cs="Arial"/>
          <w:vertAlign w:val="superscript"/>
        </w:rPr>
        <w:t>st</w:t>
      </w:r>
      <w:r w:rsidRPr="00384A91">
        <w:rPr>
          <w:rFonts w:ascii="Arial" w:hAnsi="Arial" w:cs="Arial"/>
        </w:rPr>
        <w:t xml:space="preserve"> March </w:t>
      </w:r>
      <w:r w:rsidRPr="00384A91" w:rsidR="00860D38">
        <w:rPr>
          <w:rFonts w:ascii="Arial" w:hAnsi="Arial" w:cs="Arial"/>
        </w:rPr>
        <w:t>202</w:t>
      </w:r>
      <w:r w:rsidR="00860D38">
        <w:rPr>
          <w:rFonts w:ascii="Arial" w:hAnsi="Arial" w:cs="Arial"/>
        </w:rPr>
        <w:t>3</w:t>
      </w:r>
      <w:r w:rsidRPr="00384A91">
        <w:rPr>
          <w:rFonts w:ascii="Arial" w:hAnsi="Arial" w:cs="Arial"/>
        </w:rPr>
        <w:t xml:space="preserve">; </w:t>
      </w:r>
    </w:p>
    <w:p w:rsidRPr="00384A91" w:rsidR="00384A91" w:rsidP="009D091B" w:rsidRDefault="00384A91" w14:paraId="3C19AF8F" w14:textId="77777777">
      <w:pPr>
        <w:numPr>
          <w:ilvl w:val="0"/>
          <w:numId w:val="26"/>
        </w:numPr>
        <w:spacing w:after="0" w:line="240" w:lineRule="auto"/>
        <w:rPr>
          <w:rFonts w:ascii="Arial" w:hAnsi="Arial" w:cs="Arial"/>
        </w:rPr>
      </w:pPr>
      <w:r w:rsidRPr="00384A91">
        <w:rPr>
          <w:rFonts w:ascii="Arial" w:hAnsi="Arial" w:cs="Arial"/>
        </w:rPr>
        <w:t>Results of follow-up action taken in respect of audits performed during the previous year;</w:t>
      </w:r>
    </w:p>
    <w:p w:rsidRPr="00384A91" w:rsidR="00384A91" w:rsidP="009D091B" w:rsidRDefault="00384A91" w14:paraId="4070CD4D" w14:textId="7B349B2D">
      <w:pPr>
        <w:numPr>
          <w:ilvl w:val="0"/>
          <w:numId w:val="26"/>
        </w:numPr>
        <w:spacing w:after="0" w:line="240" w:lineRule="auto"/>
        <w:rPr>
          <w:rFonts w:ascii="Arial" w:hAnsi="Arial" w:cs="Arial"/>
        </w:rPr>
      </w:pPr>
      <w:r w:rsidRPr="00384A91">
        <w:rPr>
          <w:rFonts w:ascii="Arial" w:hAnsi="Arial" w:cs="Arial"/>
        </w:rPr>
        <w:t xml:space="preserve">Whether any </w:t>
      </w:r>
      <w:r w:rsidR="00860D38">
        <w:rPr>
          <w:rFonts w:ascii="Arial" w:hAnsi="Arial" w:cs="Arial"/>
        </w:rPr>
        <w:t>m</w:t>
      </w:r>
      <w:r w:rsidRPr="00384A91" w:rsidR="00860D38">
        <w:rPr>
          <w:rFonts w:ascii="Arial" w:hAnsi="Arial" w:cs="Arial"/>
        </w:rPr>
        <w:t xml:space="preserve">ajor </w:t>
      </w:r>
      <w:r w:rsidRPr="00384A91">
        <w:rPr>
          <w:rFonts w:ascii="Arial" w:hAnsi="Arial" w:cs="Arial"/>
        </w:rPr>
        <w:t xml:space="preserve">or </w:t>
      </w:r>
      <w:r w:rsidR="00860D38">
        <w:rPr>
          <w:rFonts w:ascii="Arial" w:hAnsi="Arial" w:cs="Arial"/>
        </w:rPr>
        <w:t>c</w:t>
      </w:r>
      <w:r w:rsidRPr="00384A91" w:rsidR="00860D38">
        <w:rPr>
          <w:rFonts w:ascii="Arial" w:hAnsi="Arial" w:cs="Arial"/>
        </w:rPr>
        <w:t xml:space="preserve">ritical </w:t>
      </w:r>
      <w:r w:rsidRPr="00384A91">
        <w:rPr>
          <w:rFonts w:ascii="Arial" w:hAnsi="Arial" w:cs="Arial"/>
        </w:rPr>
        <w:t>category of</w:t>
      </w:r>
      <w:r w:rsidRPr="00384A91">
        <w:rPr>
          <w:rFonts w:ascii="Arial" w:hAnsi="Arial" w:cs="Arial"/>
          <w:b/>
          <w:bCs/>
        </w:rPr>
        <w:t xml:space="preserve"> </w:t>
      </w:r>
      <w:r w:rsidRPr="00384A91">
        <w:rPr>
          <w:rFonts w:ascii="Arial" w:hAnsi="Arial" w:cs="Arial"/>
        </w:rPr>
        <w:t>recommendations</w:t>
      </w:r>
      <w:r w:rsidRPr="00384A91">
        <w:rPr>
          <w:rFonts w:ascii="Arial" w:hAnsi="Arial" w:cs="Arial"/>
          <w:b/>
          <w:bCs/>
        </w:rPr>
        <w:t xml:space="preserve"> </w:t>
      </w:r>
      <w:r w:rsidRPr="00384A91">
        <w:rPr>
          <w:rFonts w:ascii="Arial" w:hAnsi="Arial" w:cs="Arial"/>
        </w:rPr>
        <w:t>have not been accepted by management and the consequent risks;</w:t>
      </w:r>
    </w:p>
    <w:p w:rsidRPr="00384A91" w:rsidR="00384A91" w:rsidP="009D091B" w:rsidRDefault="00384A91" w14:paraId="4280E055" w14:textId="77777777">
      <w:pPr>
        <w:numPr>
          <w:ilvl w:val="0"/>
          <w:numId w:val="26"/>
        </w:numPr>
        <w:spacing w:after="0" w:line="240" w:lineRule="auto"/>
        <w:rPr>
          <w:rFonts w:ascii="Arial" w:hAnsi="Arial" w:cs="Arial"/>
        </w:rPr>
      </w:pPr>
      <w:r w:rsidRPr="00384A91">
        <w:rPr>
          <w:rFonts w:ascii="Arial" w:hAnsi="Arial" w:cs="Arial"/>
        </w:rPr>
        <w:t>The effects of any material changes in the organisation’s objectives or activities;</w:t>
      </w:r>
    </w:p>
    <w:p w:rsidRPr="00384A91" w:rsidR="00384A91" w:rsidP="009D091B" w:rsidRDefault="00384A91" w14:paraId="652B0327" w14:textId="2C31FEB7">
      <w:pPr>
        <w:numPr>
          <w:ilvl w:val="0"/>
          <w:numId w:val="26"/>
        </w:numPr>
        <w:spacing w:after="0" w:line="240" w:lineRule="auto"/>
        <w:rPr>
          <w:rFonts w:ascii="Arial" w:hAnsi="Arial" w:cs="Arial"/>
        </w:rPr>
      </w:pPr>
      <w:r w:rsidRPr="00384A91">
        <w:rPr>
          <w:rFonts w:ascii="Arial" w:hAnsi="Arial" w:cs="Arial"/>
        </w:rPr>
        <w:t xml:space="preserve">The </w:t>
      </w:r>
      <w:r w:rsidR="00860D38">
        <w:rPr>
          <w:rFonts w:ascii="Arial" w:hAnsi="Arial" w:cs="Arial"/>
        </w:rPr>
        <w:t>s</w:t>
      </w:r>
      <w:r w:rsidRPr="00384A91" w:rsidR="00860D38">
        <w:rPr>
          <w:rFonts w:ascii="Arial" w:hAnsi="Arial" w:cs="Arial"/>
        </w:rPr>
        <w:t xml:space="preserve">ervice </w:t>
      </w:r>
      <w:r w:rsidRPr="00384A91">
        <w:rPr>
          <w:rFonts w:ascii="Arial" w:hAnsi="Arial" w:cs="Arial"/>
        </w:rPr>
        <w:t xml:space="preserve">has in place a comprehensive assurance map to ensure that those areas of greatest priority are focused upon, assurance gaps are filled and that there is no ’over assurance’ in any activity; </w:t>
      </w:r>
    </w:p>
    <w:p w:rsidRPr="00384A91" w:rsidR="00384A91" w:rsidP="009D091B" w:rsidRDefault="00384A91" w14:paraId="3E24ED0C" w14:textId="77777777">
      <w:pPr>
        <w:numPr>
          <w:ilvl w:val="0"/>
          <w:numId w:val="26"/>
        </w:numPr>
        <w:spacing w:after="0" w:line="240" w:lineRule="auto"/>
        <w:rPr>
          <w:rFonts w:ascii="Arial" w:hAnsi="Arial" w:cs="Arial"/>
        </w:rPr>
      </w:pPr>
      <w:r w:rsidRPr="00384A91">
        <w:rPr>
          <w:rFonts w:ascii="Arial" w:hAnsi="Arial" w:cs="Arial"/>
        </w:rPr>
        <w:t>The work performed by Audit Wales and other external regulators;</w:t>
      </w:r>
    </w:p>
    <w:p w:rsidRPr="00384A91" w:rsidR="00384A91" w:rsidP="009D091B" w:rsidRDefault="00384A91" w14:paraId="29A6C532" w14:textId="77777777">
      <w:pPr>
        <w:numPr>
          <w:ilvl w:val="0"/>
          <w:numId w:val="26"/>
        </w:numPr>
        <w:spacing w:after="0" w:line="240" w:lineRule="auto"/>
        <w:rPr>
          <w:rFonts w:ascii="Arial" w:hAnsi="Arial" w:cs="Arial"/>
        </w:rPr>
      </w:pPr>
      <w:r w:rsidRPr="00384A91">
        <w:rPr>
          <w:rFonts w:ascii="Arial" w:hAnsi="Arial" w:cs="Arial"/>
        </w:rPr>
        <w:t>Matters arising from previous reports to the Governance &amp; Audit Committee;</w:t>
      </w:r>
    </w:p>
    <w:p w:rsidR="00860D38" w:rsidP="009D091B" w:rsidRDefault="00384A91" w14:paraId="0B269440" w14:textId="77777777">
      <w:pPr>
        <w:numPr>
          <w:ilvl w:val="0"/>
          <w:numId w:val="26"/>
        </w:numPr>
        <w:spacing w:after="0" w:line="240" w:lineRule="auto"/>
        <w:rPr>
          <w:rFonts w:ascii="Arial" w:hAnsi="Arial" w:cs="Arial"/>
        </w:rPr>
      </w:pPr>
      <w:r w:rsidRPr="00384A91">
        <w:rPr>
          <w:rFonts w:ascii="Arial" w:hAnsi="Arial" w:cs="Arial"/>
        </w:rPr>
        <w:t>The work of the Improvement and Audit Group to monitor corporate risks to ensure all critical and major risks have been identified throughout the Authority;</w:t>
      </w:r>
    </w:p>
    <w:p w:rsidRPr="00384A91" w:rsidR="00384A91" w:rsidP="009D091B" w:rsidRDefault="00384A91" w14:paraId="7DE7CEDA" w14:textId="15058594">
      <w:pPr>
        <w:numPr>
          <w:ilvl w:val="0"/>
          <w:numId w:val="26"/>
        </w:numPr>
        <w:spacing w:after="0" w:line="240" w:lineRule="auto"/>
        <w:rPr>
          <w:rFonts w:ascii="Arial" w:hAnsi="Arial" w:cs="Arial"/>
        </w:rPr>
      </w:pPr>
      <w:r w:rsidRPr="00384A91">
        <w:rPr>
          <w:rFonts w:ascii="Arial" w:hAnsi="Arial" w:cs="Arial"/>
        </w:rPr>
        <w:t> </w:t>
      </w:r>
      <w:r w:rsidR="00860D38">
        <w:rPr>
          <w:rFonts w:ascii="Arial" w:hAnsi="Arial" w:cs="Arial"/>
        </w:rPr>
        <w:t>Gaining assurance that external funding flows have been well managed and that appropriate governance and accountability for the use of public money was in place.</w:t>
      </w:r>
    </w:p>
    <w:p w:rsidRPr="009D091B" w:rsidR="008E030F" w:rsidP="009D091B" w:rsidRDefault="00384A91" w14:paraId="00AB2846" w14:textId="14052496">
      <w:pPr>
        <w:numPr>
          <w:ilvl w:val="0"/>
          <w:numId w:val="26"/>
        </w:numPr>
        <w:spacing w:after="0" w:line="240" w:lineRule="auto"/>
        <w:rPr>
          <w:rFonts w:ascii="Arial" w:hAnsi="Arial" w:cs="Arial"/>
        </w:rPr>
      </w:pPr>
      <w:r w:rsidRPr="00384A91">
        <w:rPr>
          <w:rFonts w:ascii="Arial" w:hAnsi="Arial" w:cs="Arial"/>
        </w:rPr>
        <w:t xml:space="preserve"> </w:t>
      </w:r>
    </w:p>
    <w:p w:rsidRPr="009A7CD2" w:rsidR="00DB2A8E" w:rsidP="009D091B" w:rsidRDefault="00DB2A8E" w14:paraId="4134C20C" w14:textId="77777777">
      <w:pPr>
        <w:spacing w:after="0" w:line="240" w:lineRule="auto"/>
        <w:rPr>
          <w:rFonts w:ascii="Arial" w:hAnsi="Arial" w:cs="Arial"/>
          <w:highlight w:val="yellow"/>
        </w:rPr>
      </w:pPr>
    </w:p>
    <w:p w:rsidRPr="009A7CD2" w:rsidR="00DB2A8E" w:rsidP="009D091B" w:rsidRDefault="00DB2A8E" w14:paraId="20051E2E" w14:textId="113E8202">
      <w:pPr>
        <w:spacing w:after="0" w:line="240" w:lineRule="auto"/>
        <w:rPr>
          <w:rFonts w:ascii="Arial" w:hAnsi="Arial" w:cs="Arial"/>
          <w:lang w:val="en-GB"/>
        </w:rPr>
      </w:pPr>
      <w:r w:rsidRPr="009A7CD2">
        <w:rPr>
          <w:rFonts w:ascii="Arial" w:hAnsi="Arial" w:cs="Arial"/>
          <w:lang w:val="en-GB"/>
        </w:rPr>
        <w:t xml:space="preserve">The Annual Internal Audit Report </w:t>
      </w:r>
      <w:r w:rsidR="00860D38">
        <w:rPr>
          <w:rFonts w:ascii="Arial" w:hAnsi="Arial" w:cs="Arial"/>
          <w:lang w:val="en-GB"/>
        </w:rPr>
        <w:t>2022/23</w:t>
      </w:r>
      <w:r w:rsidRPr="009A7CD2">
        <w:rPr>
          <w:rFonts w:ascii="Arial" w:hAnsi="Arial" w:cs="Arial"/>
          <w:lang w:val="en-GB"/>
        </w:rPr>
        <w:t xml:space="preserve"> was presented to the Audit &amp; Governance Committee on </w:t>
      </w:r>
      <w:r w:rsidR="00860D38">
        <w:rPr>
          <w:rFonts w:ascii="Arial" w:hAnsi="Arial" w:cs="Arial"/>
          <w:lang w:val="en-GB"/>
        </w:rPr>
        <w:t>15 May 2023</w:t>
      </w:r>
      <w:r w:rsidRPr="009A7CD2">
        <w:rPr>
          <w:rFonts w:ascii="Arial" w:hAnsi="Arial" w:cs="Arial"/>
          <w:lang w:val="en-GB"/>
        </w:rPr>
        <w:t xml:space="preserve">. </w:t>
      </w:r>
    </w:p>
    <w:p w:rsidRPr="009A7CD2" w:rsidR="00DB2A8E" w:rsidP="009D091B" w:rsidRDefault="00DB2A8E" w14:paraId="7F638527" w14:textId="77777777">
      <w:pPr>
        <w:spacing w:after="0" w:line="240" w:lineRule="auto"/>
        <w:rPr>
          <w:rFonts w:ascii="Arial" w:hAnsi="Arial" w:cs="Arial"/>
          <w:highlight w:val="yellow"/>
          <w:lang w:val="en-GB"/>
        </w:rPr>
      </w:pPr>
    </w:p>
    <w:p w:rsidRPr="009A7CD2" w:rsidR="00DB2A8E" w:rsidP="009D091B" w:rsidRDefault="00976DDD" w14:paraId="27F81D15" w14:textId="4BBAA509">
      <w:pPr>
        <w:spacing w:after="0" w:line="240" w:lineRule="auto"/>
        <w:rPr>
          <w:rFonts w:ascii="Arial" w:hAnsi="Arial" w:cs="Arial"/>
          <w:highlight w:val="yellow"/>
          <w:lang w:val="en-GB"/>
        </w:rPr>
      </w:pPr>
      <w:r w:rsidRPr="00976DDD">
        <w:rPr>
          <w:rFonts w:ascii="Arial" w:hAnsi="Arial" w:cs="Arial"/>
          <w:lang w:val="en-GB"/>
        </w:rPr>
        <w:t xml:space="preserve">The </w:t>
      </w:r>
      <w:r w:rsidR="00860D38">
        <w:rPr>
          <w:rFonts w:ascii="Arial" w:hAnsi="Arial" w:cs="Arial"/>
          <w:lang w:val="en-GB"/>
        </w:rPr>
        <w:t>r</w:t>
      </w:r>
      <w:r w:rsidRPr="00976DDD" w:rsidR="00860D38">
        <w:rPr>
          <w:rFonts w:ascii="Arial" w:hAnsi="Arial" w:cs="Arial"/>
          <w:lang w:val="en-GB"/>
        </w:rPr>
        <w:t xml:space="preserve">eport </w:t>
      </w:r>
      <w:r w:rsidRPr="00976DDD">
        <w:rPr>
          <w:rFonts w:ascii="Arial" w:hAnsi="Arial" w:cs="Arial"/>
          <w:lang w:val="en-GB"/>
        </w:rPr>
        <w:t>concludes that the Authority has satisfactory internal control, risk management and corporate governance processes in place to manage the achievement of the Authority’s objectives for the 12 months ended 31</w:t>
      </w:r>
      <w:r w:rsidRPr="00976DDD">
        <w:rPr>
          <w:rFonts w:ascii="Arial" w:hAnsi="Arial" w:cs="Arial"/>
          <w:vertAlign w:val="superscript"/>
          <w:lang w:val="en-GB"/>
        </w:rPr>
        <w:t>st</w:t>
      </w:r>
      <w:r w:rsidRPr="00976DDD">
        <w:rPr>
          <w:rFonts w:ascii="Arial" w:hAnsi="Arial" w:cs="Arial"/>
          <w:lang w:val="en-GB"/>
        </w:rPr>
        <w:t xml:space="preserve"> March </w:t>
      </w:r>
      <w:r w:rsidRPr="00976DDD" w:rsidR="00860D38">
        <w:rPr>
          <w:rFonts w:ascii="Arial" w:hAnsi="Arial" w:cs="Arial"/>
          <w:lang w:val="en-GB"/>
        </w:rPr>
        <w:t>202</w:t>
      </w:r>
      <w:r w:rsidR="00860D38">
        <w:rPr>
          <w:rFonts w:ascii="Arial" w:hAnsi="Arial" w:cs="Arial"/>
          <w:lang w:val="en-GB"/>
        </w:rPr>
        <w:t>3</w:t>
      </w:r>
      <w:r w:rsidRPr="00976DDD">
        <w:rPr>
          <w:rFonts w:ascii="Arial" w:hAnsi="Arial" w:cs="Arial"/>
          <w:lang w:val="en-GB"/>
        </w:rPr>
        <w:t xml:space="preserve">. </w:t>
      </w:r>
      <w:r w:rsidR="00905C8C">
        <w:rPr>
          <w:rFonts w:ascii="Arial" w:hAnsi="Arial" w:cs="Arial"/>
          <w:lang w:val="en-GB"/>
        </w:rPr>
        <w:t xml:space="preserve">94% of the planned audits completed during the year were assessed as providing positive levels of assurance. </w:t>
      </w:r>
      <w:r w:rsidRPr="00976DDD">
        <w:rPr>
          <w:rFonts w:ascii="Arial" w:hAnsi="Arial" w:cs="Arial"/>
          <w:lang w:val="en-GB"/>
        </w:rPr>
        <w:t xml:space="preserve"> The findings in respect of follow up audits conducted during </w:t>
      </w:r>
      <w:r w:rsidR="00860D38">
        <w:rPr>
          <w:rFonts w:ascii="Arial" w:hAnsi="Arial" w:cs="Arial"/>
          <w:lang w:val="en-GB"/>
        </w:rPr>
        <w:t>2022/23</w:t>
      </w:r>
      <w:r w:rsidRPr="00976DDD">
        <w:rPr>
          <w:rFonts w:ascii="Arial" w:hAnsi="Arial" w:cs="Arial"/>
          <w:lang w:val="en-GB"/>
        </w:rPr>
        <w:t xml:space="preserve"> were reported to Governance &amp; Audit Committee on a quarterly basis. </w:t>
      </w:r>
      <w:r>
        <w:rPr>
          <w:rFonts w:ascii="Arial" w:hAnsi="Arial" w:cs="Arial"/>
          <w:lang w:val="en-GB"/>
        </w:rPr>
        <w:t>Of the</w:t>
      </w:r>
      <w:r>
        <w:rPr>
          <w:rFonts w:ascii="Arial" w:hAnsi="Arial" w:cs="Arial"/>
        </w:rPr>
        <w:t xml:space="preserve"> </w:t>
      </w:r>
      <w:r w:rsidR="00905C8C">
        <w:rPr>
          <w:rFonts w:ascii="Arial" w:hAnsi="Arial" w:cs="Arial"/>
        </w:rPr>
        <w:t xml:space="preserve">2 </w:t>
      </w:r>
      <w:r>
        <w:rPr>
          <w:rFonts w:ascii="Arial" w:hAnsi="Arial" w:cs="Arial"/>
        </w:rPr>
        <w:t xml:space="preserve">follow ups the service performed </w:t>
      </w:r>
      <w:r w:rsidR="00905C8C">
        <w:rPr>
          <w:rFonts w:ascii="Arial" w:hAnsi="Arial" w:cs="Arial"/>
        </w:rPr>
        <w:t>during the year</w:t>
      </w:r>
      <w:r>
        <w:rPr>
          <w:rFonts w:ascii="Arial" w:hAnsi="Arial" w:cs="Arial"/>
        </w:rPr>
        <w:t xml:space="preserve">, </w:t>
      </w:r>
      <w:r w:rsidR="0039427E">
        <w:rPr>
          <w:rFonts w:ascii="Arial" w:hAnsi="Arial" w:cs="Arial"/>
        </w:rPr>
        <w:t xml:space="preserve">1 of the </w:t>
      </w:r>
      <w:r>
        <w:rPr>
          <w:rFonts w:ascii="Arial" w:hAnsi="Arial" w:cs="Arial"/>
        </w:rPr>
        <w:t>recommendations</w:t>
      </w:r>
      <w:r w:rsidR="0039427E">
        <w:rPr>
          <w:rFonts w:ascii="Arial" w:hAnsi="Arial" w:cs="Arial"/>
        </w:rPr>
        <w:t xml:space="preserve"> has been fully implemented</w:t>
      </w:r>
      <w:r>
        <w:rPr>
          <w:rFonts w:ascii="Arial" w:hAnsi="Arial" w:cs="Arial"/>
        </w:rPr>
        <w:t xml:space="preserve">, </w:t>
      </w:r>
      <w:r w:rsidR="0039427E">
        <w:rPr>
          <w:rFonts w:ascii="Arial" w:hAnsi="Arial" w:cs="Arial"/>
        </w:rPr>
        <w:t>and the remaining 11</w:t>
      </w:r>
      <w:r w:rsidR="0054154C">
        <w:rPr>
          <w:rFonts w:ascii="Arial" w:hAnsi="Arial" w:cs="Arial"/>
        </w:rPr>
        <w:t xml:space="preserve"> recommendations</w:t>
      </w:r>
      <w:r w:rsidR="0039427E">
        <w:rPr>
          <w:rFonts w:ascii="Arial" w:hAnsi="Arial" w:cs="Arial"/>
        </w:rPr>
        <w:t xml:space="preserve"> are in progress</w:t>
      </w:r>
      <w:r>
        <w:rPr>
          <w:rFonts w:ascii="Arial" w:hAnsi="Arial" w:cs="Arial"/>
        </w:rPr>
        <w:t xml:space="preserve">. The </w:t>
      </w:r>
      <w:r w:rsidR="009D78FF">
        <w:rPr>
          <w:rFonts w:ascii="Arial" w:hAnsi="Arial" w:cs="Arial"/>
        </w:rPr>
        <w:t xml:space="preserve">7 moderate </w:t>
      </w:r>
      <w:r w:rsidR="0039427E">
        <w:rPr>
          <w:rFonts w:ascii="Arial" w:hAnsi="Arial" w:cs="Arial"/>
        </w:rPr>
        <w:t xml:space="preserve">and 4 minor </w:t>
      </w:r>
      <w:r>
        <w:rPr>
          <w:rFonts w:ascii="Arial" w:hAnsi="Arial" w:cs="Arial"/>
        </w:rPr>
        <w:t xml:space="preserve">recommendations that remain </w:t>
      </w:r>
      <w:r w:rsidR="0039427E">
        <w:rPr>
          <w:rFonts w:ascii="Arial" w:hAnsi="Arial" w:cs="Arial"/>
        </w:rPr>
        <w:t xml:space="preserve">in progress </w:t>
      </w:r>
      <w:r>
        <w:rPr>
          <w:rFonts w:ascii="Arial" w:hAnsi="Arial" w:cs="Arial"/>
        </w:rPr>
        <w:t xml:space="preserve">are in regard to </w:t>
      </w:r>
      <w:r w:rsidR="0039427E">
        <w:rPr>
          <w:rFonts w:ascii="Arial" w:hAnsi="Arial" w:cs="Arial"/>
        </w:rPr>
        <w:t>compliance with the Financial Management Code and Edge of Care audits</w:t>
      </w:r>
      <w:r>
        <w:rPr>
          <w:rFonts w:ascii="Arial" w:hAnsi="Arial" w:cs="Arial"/>
        </w:rPr>
        <w:t>.</w:t>
      </w:r>
    </w:p>
    <w:p w:rsidRPr="009A7CD2" w:rsidR="009D08A0" w:rsidP="009D091B" w:rsidRDefault="009D08A0" w14:paraId="74808877" w14:textId="77777777">
      <w:pPr>
        <w:spacing w:after="0" w:line="240" w:lineRule="auto"/>
        <w:rPr>
          <w:rFonts w:ascii="Arial" w:hAnsi="Arial" w:cs="Arial"/>
          <w:highlight w:val="yellow"/>
        </w:rPr>
      </w:pPr>
    </w:p>
    <w:p w:rsidR="00384A91" w:rsidP="009D091B" w:rsidRDefault="00384A91" w14:paraId="481CC59F" w14:textId="7209BE90">
      <w:pPr>
        <w:spacing w:after="0" w:line="240" w:lineRule="auto"/>
        <w:rPr>
          <w:rFonts w:ascii="Arial" w:hAnsi="Arial" w:cs="Arial"/>
        </w:rPr>
      </w:pPr>
      <w:r w:rsidRPr="00384A91">
        <w:rPr>
          <w:rFonts w:ascii="Arial" w:hAnsi="Arial" w:cs="Arial"/>
        </w:rPr>
        <w:t>The external auditors, Audit Wales, issued an unqualified</w:t>
      </w:r>
      <w:r w:rsidR="00860D38">
        <w:rPr>
          <w:rFonts w:ascii="Arial" w:hAnsi="Arial" w:cs="Arial"/>
        </w:rPr>
        <w:t xml:space="preserve"> true and fair</w:t>
      </w:r>
      <w:r w:rsidRPr="00384A91">
        <w:rPr>
          <w:rFonts w:ascii="Arial" w:hAnsi="Arial" w:cs="Arial"/>
        </w:rPr>
        <w:t xml:space="preserve"> opinion on the accounts for </w:t>
      </w:r>
      <w:r w:rsidR="00860D38">
        <w:rPr>
          <w:rFonts w:ascii="Arial" w:hAnsi="Arial" w:cs="Arial"/>
        </w:rPr>
        <w:t>2021/22</w:t>
      </w:r>
      <w:r w:rsidRPr="00384A91">
        <w:rPr>
          <w:rFonts w:ascii="Arial" w:hAnsi="Arial" w:cs="Arial"/>
        </w:rPr>
        <w:t xml:space="preserve"> and </w:t>
      </w:r>
      <w:r w:rsidR="00860D38">
        <w:rPr>
          <w:rFonts w:ascii="Arial" w:hAnsi="Arial" w:cs="Arial"/>
        </w:rPr>
        <w:t>l</w:t>
      </w:r>
      <w:r w:rsidRPr="00384A91" w:rsidR="00860D38">
        <w:rPr>
          <w:rFonts w:ascii="Arial" w:hAnsi="Arial" w:cs="Arial"/>
        </w:rPr>
        <w:t xml:space="preserve">etters </w:t>
      </w:r>
      <w:r w:rsidRPr="00384A91">
        <w:rPr>
          <w:rFonts w:ascii="Arial" w:hAnsi="Arial" w:cs="Arial"/>
        </w:rPr>
        <w:t xml:space="preserve">of </w:t>
      </w:r>
      <w:r w:rsidR="00860D38">
        <w:rPr>
          <w:rFonts w:ascii="Arial" w:hAnsi="Arial" w:cs="Arial"/>
        </w:rPr>
        <w:t>c</w:t>
      </w:r>
      <w:r w:rsidRPr="00384A91" w:rsidR="00860D38">
        <w:rPr>
          <w:rFonts w:ascii="Arial" w:hAnsi="Arial" w:cs="Arial"/>
        </w:rPr>
        <w:t xml:space="preserve">ompliance </w:t>
      </w:r>
      <w:r w:rsidRPr="00384A91">
        <w:rPr>
          <w:rFonts w:ascii="Arial" w:hAnsi="Arial" w:cs="Arial"/>
        </w:rPr>
        <w:t xml:space="preserve">for the review of the </w:t>
      </w:r>
      <w:r w:rsidR="00860D38">
        <w:rPr>
          <w:rFonts w:ascii="Arial" w:hAnsi="Arial" w:cs="Arial"/>
        </w:rPr>
        <w:t>i</w:t>
      </w:r>
      <w:r w:rsidRPr="00384A91" w:rsidR="00860D38">
        <w:rPr>
          <w:rFonts w:ascii="Arial" w:hAnsi="Arial" w:cs="Arial"/>
        </w:rPr>
        <w:t xml:space="preserve">mprovement </w:t>
      </w:r>
      <w:r w:rsidR="00860D38">
        <w:rPr>
          <w:rFonts w:ascii="Arial" w:hAnsi="Arial" w:cs="Arial"/>
        </w:rPr>
        <w:t>o</w:t>
      </w:r>
      <w:r w:rsidRPr="00384A91" w:rsidR="00860D38">
        <w:rPr>
          <w:rFonts w:ascii="Arial" w:hAnsi="Arial" w:cs="Arial"/>
        </w:rPr>
        <w:t xml:space="preserve">bjectives </w:t>
      </w:r>
      <w:r w:rsidRPr="00384A91">
        <w:rPr>
          <w:rFonts w:ascii="Arial" w:hAnsi="Arial" w:cs="Arial"/>
        </w:rPr>
        <w:t xml:space="preserve">and the </w:t>
      </w:r>
      <w:r w:rsidR="00860D38">
        <w:rPr>
          <w:rFonts w:ascii="Arial" w:hAnsi="Arial" w:cs="Arial"/>
        </w:rPr>
        <w:t>a</w:t>
      </w:r>
      <w:r w:rsidRPr="00384A91" w:rsidR="00860D38">
        <w:rPr>
          <w:rFonts w:ascii="Arial" w:hAnsi="Arial" w:cs="Arial"/>
        </w:rPr>
        <w:t xml:space="preserve">nnual </w:t>
      </w:r>
      <w:r w:rsidR="00860D38">
        <w:rPr>
          <w:rFonts w:ascii="Arial" w:hAnsi="Arial" w:cs="Arial"/>
        </w:rPr>
        <w:t>r</w:t>
      </w:r>
      <w:r w:rsidRPr="00384A91" w:rsidR="00860D38">
        <w:rPr>
          <w:rFonts w:ascii="Arial" w:hAnsi="Arial" w:cs="Arial"/>
        </w:rPr>
        <w:t>eport</w:t>
      </w:r>
      <w:r w:rsidRPr="00384A91">
        <w:rPr>
          <w:rFonts w:ascii="Arial" w:hAnsi="Arial" w:cs="Arial"/>
        </w:rPr>
        <w:t xml:space="preserve">.  Audit Wales’ opinion for </w:t>
      </w:r>
      <w:r w:rsidR="00860D38">
        <w:rPr>
          <w:rFonts w:ascii="Arial" w:hAnsi="Arial" w:cs="Arial"/>
        </w:rPr>
        <w:t>2022/23</w:t>
      </w:r>
      <w:r w:rsidRPr="00384A91">
        <w:rPr>
          <w:rFonts w:ascii="Arial" w:hAnsi="Arial" w:cs="Arial"/>
        </w:rPr>
        <w:t xml:space="preserve"> is awaited but their Annual Audit Summary for </w:t>
      </w:r>
      <w:r w:rsidRPr="00384A91" w:rsidR="00860D38">
        <w:rPr>
          <w:rFonts w:ascii="Arial" w:hAnsi="Arial" w:cs="Arial"/>
        </w:rPr>
        <w:t>202</w:t>
      </w:r>
      <w:r w:rsidR="00860D38">
        <w:rPr>
          <w:rFonts w:ascii="Arial" w:hAnsi="Arial" w:cs="Arial"/>
        </w:rPr>
        <w:t>2</w:t>
      </w:r>
      <w:r w:rsidRPr="00384A91" w:rsidR="00860D38">
        <w:rPr>
          <w:rFonts w:ascii="Arial" w:hAnsi="Arial" w:cs="Arial"/>
        </w:rPr>
        <w:t xml:space="preserve"> </w:t>
      </w:r>
      <w:r w:rsidRPr="00384A91">
        <w:rPr>
          <w:rFonts w:ascii="Arial" w:hAnsi="Arial" w:cs="Arial"/>
        </w:rPr>
        <w:t>can be found by clicking</w:t>
      </w:r>
      <w:r w:rsidR="00E90320">
        <w:rPr>
          <w:rFonts w:ascii="Arial" w:hAnsi="Arial" w:cs="Arial"/>
        </w:rPr>
        <w:t xml:space="preserve"> </w:t>
      </w:r>
      <w:r w:rsidR="00860D38">
        <w:rPr>
          <w:rFonts w:ascii="Arial" w:hAnsi="Arial" w:cs="Arial"/>
        </w:rPr>
        <w:t xml:space="preserve"> </w:t>
      </w:r>
      <w:hyperlink w:history="1" r:id="rId9">
        <w:r w:rsidRPr="00983C94" w:rsidR="00860D38">
          <w:rPr>
            <w:rFonts w:ascii="Arial" w:hAnsi="Arial" w:cs="Arial"/>
            <w:color w:val="0000FF"/>
            <w:u w:val="single"/>
          </w:rPr>
          <w:t>here.</w:t>
        </w:r>
      </w:hyperlink>
    </w:p>
    <w:p w:rsidR="00963AEB" w:rsidP="009D091B" w:rsidRDefault="00963AEB" w14:paraId="0D5862B6" w14:textId="23EFE309">
      <w:pPr>
        <w:spacing w:after="0" w:line="240" w:lineRule="auto"/>
        <w:rPr>
          <w:rFonts w:ascii="Arial" w:hAnsi="Arial" w:cs="Arial"/>
        </w:rPr>
      </w:pPr>
    </w:p>
    <w:p w:rsidR="00963AEB" w:rsidP="009D091B" w:rsidRDefault="00963AEB" w14:paraId="44E587F1" w14:textId="78FCA340">
      <w:pPr>
        <w:spacing w:after="0" w:line="240" w:lineRule="auto"/>
        <w:rPr>
          <w:rFonts w:ascii="Arial" w:hAnsi="Arial" w:cs="Arial"/>
        </w:rPr>
      </w:pPr>
      <w:r>
        <w:rPr>
          <w:rFonts w:ascii="Arial" w:hAnsi="Arial" w:cs="Arial"/>
        </w:rPr>
        <w:t xml:space="preserve">We anticipate </w:t>
      </w:r>
      <w:r w:rsidR="00FF10A7">
        <w:rPr>
          <w:rFonts w:ascii="Arial" w:hAnsi="Arial" w:cs="Arial"/>
        </w:rPr>
        <w:t xml:space="preserve">the </w:t>
      </w:r>
      <w:r>
        <w:rPr>
          <w:rFonts w:ascii="Arial" w:hAnsi="Arial" w:cs="Arial"/>
        </w:rPr>
        <w:t xml:space="preserve">audit of financial statements to be concluded </w:t>
      </w:r>
      <w:r w:rsidR="00FF10A7">
        <w:rPr>
          <w:rFonts w:ascii="Arial" w:hAnsi="Arial" w:cs="Arial"/>
        </w:rPr>
        <w:t xml:space="preserve">in </w:t>
      </w:r>
      <w:r>
        <w:rPr>
          <w:rFonts w:ascii="Arial" w:hAnsi="Arial" w:cs="Arial"/>
        </w:rPr>
        <w:t xml:space="preserve">October </w:t>
      </w:r>
      <w:r w:rsidR="00860D38">
        <w:rPr>
          <w:rFonts w:ascii="Arial" w:hAnsi="Arial" w:cs="Arial"/>
        </w:rPr>
        <w:t xml:space="preserve">2023 </w:t>
      </w:r>
      <w:r w:rsidR="00FF10A7">
        <w:rPr>
          <w:rFonts w:ascii="Arial" w:hAnsi="Arial" w:cs="Arial"/>
        </w:rPr>
        <w:t>when</w:t>
      </w:r>
      <w:r>
        <w:rPr>
          <w:rFonts w:ascii="Arial" w:hAnsi="Arial" w:cs="Arial"/>
        </w:rPr>
        <w:t xml:space="preserve"> the </w:t>
      </w:r>
      <w:r w:rsidR="00FF10A7">
        <w:rPr>
          <w:rFonts w:ascii="Arial" w:hAnsi="Arial" w:cs="Arial"/>
        </w:rPr>
        <w:t xml:space="preserve">audit </w:t>
      </w:r>
      <w:r>
        <w:rPr>
          <w:rFonts w:ascii="Arial" w:hAnsi="Arial" w:cs="Arial"/>
        </w:rPr>
        <w:t xml:space="preserve">opinion will be </w:t>
      </w:r>
      <w:r w:rsidR="00FF10A7">
        <w:rPr>
          <w:rFonts w:ascii="Arial" w:hAnsi="Arial" w:cs="Arial"/>
        </w:rPr>
        <w:t>confirmed</w:t>
      </w:r>
      <w:r>
        <w:rPr>
          <w:rFonts w:ascii="Arial" w:hAnsi="Arial" w:cs="Arial"/>
        </w:rPr>
        <w:t>.</w:t>
      </w:r>
    </w:p>
    <w:p w:rsidR="006A6EBB" w:rsidP="009D091B" w:rsidRDefault="006A6EBB" w14:paraId="5D084B3E" w14:textId="77777777">
      <w:pPr>
        <w:spacing w:after="0" w:line="240" w:lineRule="auto"/>
        <w:rPr>
          <w:rFonts w:ascii="Arial" w:hAnsi="Arial" w:cs="Arial"/>
          <w:highlight w:val="yellow"/>
        </w:rPr>
      </w:pPr>
    </w:p>
    <w:p w:rsidRPr="00384A91" w:rsidR="00D547BC" w:rsidP="009D091B" w:rsidRDefault="00D547BC" w14:paraId="223B65B1" w14:textId="77777777">
      <w:pPr>
        <w:spacing w:after="0" w:line="240" w:lineRule="auto"/>
        <w:rPr>
          <w:rFonts w:ascii="Arial" w:hAnsi="Arial" w:cs="Arial"/>
          <w:color w:val="000000" w:themeColor="text1"/>
          <w:lang w:val="en-GB"/>
        </w:rPr>
      </w:pPr>
      <w:r w:rsidRPr="00384A91">
        <w:rPr>
          <w:rFonts w:ascii="Arial" w:hAnsi="Arial" w:cs="Arial"/>
          <w:b/>
          <w:bCs/>
          <w:color w:val="000000" w:themeColor="text1"/>
          <w:lang w:val="en-GB"/>
        </w:rPr>
        <w:t>5</w:t>
      </w:r>
      <w:r w:rsidRPr="00384A91">
        <w:rPr>
          <w:rFonts w:ascii="Arial" w:hAnsi="Arial" w:cs="Arial"/>
          <w:b/>
          <w:bCs/>
          <w:color w:val="000000" w:themeColor="text1"/>
          <w:lang w:val="en-GB"/>
        </w:rPr>
        <w:tab/>
      </w:r>
      <w:r w:rsidRPr="00384A91">
        <w:rPr>
          <w:rFonts w:ascii="Arial" w:hAnsi="Arial" w:cs="Arial"/>
          <w:b/>
        </w:rPr>
        <w:t xml:space="preserve">Review of Effectiveness - </w:t>
      </w:r>
      <w:r w:rsidRPr="00384A91">
        <w:rPr>
          <w:rFonts w:ascii="Arial" w:hAnsi="Arial" w:cs="Arial"/>
          <w:b/>
          <w:bCs/>
          <w:color w:val="000000" w:themeColor="text1"/>
          <w:lang w:val="en-GB"/>
        </w:rPr>
        <w:t>How do we know our arrangements are working?</w:t>
      </w:r>
    </w:p>
    <w:p w:rsidRPr="00384A91" w:rsidR="00D547BC" w:rsidP="009D091B" w:rsidRDefault="00D547BC" w14:paraId="5BB8EB73" w14:textId="77777777">
      <w:pPr>
        <w:autoSpaceDE w:val="0"/>
        <w:autoSpaceDN w:val="0"/>
        <w:adjustRightInd w:val="0"/>
        <w:spacing w:after="0" w:line="240" w:lineRule="auto"/>
        <w:rPr>
          <w:rFonts w:ascii="Arial" w:hAnsi="Arial" w:cs="Arial"/>
          <w:color w:val="000000" w:themeColor="text1"/>
          <w:lang w:val="en-GB"/>
        </w:rPr>
      </w:pPr>
    </w:p>
    <w:p w:rsidRPr="00384A91" w:rsidR="00976DDD" w:rsidP="009D091B" w:rsidRDefault="00976DDD" w14:paraId="5AEC0F91" w14:textId="1E777803">
      <w:pPr>
        <w:spacing w:after="0" w:line="240" w:lineRule="auto"/>
        <w:rPr>
          <w:rFonts w:ascii="Arial" w:hAnsi="Arial" w:cs="Arial"/>
        </w:rPr>
      </w:pPr>
      <w:r w:rsidRPr="00384A91">
        <w:rPr>
          <w:rFonts w:ascii="Arial" w:hAnsi="Arial" w:cs="Arial"/>
        </w:rPr>
        <w:t xml:space="preserve">This statement builds upon the CIPFA ‘Good Governance in Local Government 2020 Practitioner Update’.    Conwy County Borough Council has responsibility for conducting, at least annually, a review of the effectiveness of its governance framework including the system of internal control.  The review of effectiveness is informed by the work of the Senior Management Team within the Authority who have responsibility for the development and maintenance of the governance environment, the Head of Internal Audit’s Annual Report, and also by comments made by the external auditors and other review agencies and inspectorates.  The effectiveness of the governance framework has been evaluated through review by the Improvement and Audit Group, and the Senior Management Team. </w:t>
      </w:r>
    </w:p>
    <w:p w:rsidRPr="00384A91" w:rsidR="00976DDD" w:rsidP="009D091B" w:rsidRDefault="00976DDD" w14:paraId="2D1E0831" w14:textId="77777777">
      <w:pPr>
        <w:spacing w:after="0" w:line="240" w:lineRule="auto"/>
        <w:rPr>
          <w:rFonts w:ascii="Arial" w:hAnsi="Arial" w:cs="Arial"/>
        </w:rPr>
      </w:pPr>
    </w:p>
    <w:p w:rsidR="009D091B" w:rsidP="009D091B" w:rsidRDefault="009D091B" w14:paraId="351A830B" w14:textId="77777777">
      <w:pPr>
        <w:spacing w:after="0" w:line="240" w:lineRule="auto"/>
        <w:rPr>
          <w:rFonts w:ascii="Arial" w:hAnsi="Arial" w:cs="Arial"/>
        </w:rPr>
      </w:pPr>
    </w:p>
    <w:p w:rsidR="009D091B" w:rsidP="009D091B" w:rsidRDefault="002C4A9A" w14:paraId="51807140" w14:textId="77777777">
      <w:pPr>
        <w:spacing w:after="0" w:line="240" w:lineRule="auto"/>
        <w:rPr>
          <w:rFonts w:ascii="Arial" w:hAnsi="Arial" w:eastAsia="Times New Roman"/>
          <w:b/>
          <w:sz w:val="20"/>
          <w:lang w:eastAsia="en-GB"/>
        </w:rPr>
      </w:pPr>
      <w:r w:rsidRPr="00384A91">
        <w:rPr>
          <w:rFonts w:ascii="Arial" w:hAnsi="Arial" w:eastAsia="Times New Roman"/>
          <w:b/>
          <w:sz w:val="20"/>
          <w:lang w:eastAsia="en-GB"/>
        </w:rPr>
        <w:t>DEFINITION OF ASSURANCE RATINGS</w:t>
      </w:r>
    </w:p>
    <w:p w:rsidRPr="009D091B" w:rsidR="002C4A9A" w:rsidP="009D091B" w:rsidRDefault="002C4A9A" w14:paraId="39D1CD65" w14:textId="69DCAA5C">
      <w:pPr>
        <w:spacing w:after="0" w:line="240" w:lineRule="auto"/>
        <w:rPr>
          <w:rFonts w:ascii="Arial" w:hAnsi="Arial" w:cs="Arial"/>
        </w:rPr>
      </w:pPr>
      <w:r w:rsidRPr="00384A91">
        <w:rPr>
          <w:rFonts w:ascii="Arial" w:hAnsi="Arial" w:eastAsia="Times New Roman"/>
          <w:b/>
          <w:sz w:val="20"/>
          <w:lang w:eastAsia="en-GB"/>
        </w:rPr>
        <w:t xml:space="preserve"> </w:t>
      </w:r>
    </w:p>
    <w:p w:rsidRPr="00384A91" w:rsidR="002C4A9A" w:rsidP="009D091B" w:rsidRDefault="002C4A9A" w14:paraId="40C16712" w14:textId="77777777">
      <w:pPr>
        <w:keepNext/>
        <w:tabs>
          <w:tab w:val="left" w:pos="6203"/>
          <w:tab w:val="center" w:pos="8713"/>
        </w:tabs>
        <w:autoSpaceDE w:val="0"/>
        <w:autoSpaceDN w:val="0"/>
        <w:adjustRightInd w:val="0"/>
        <w:spacing w:after="0" w:line="240" w:lineRule="auto"/>
        <w:ind w:left="142" w:right="-851" w:hanging="142"/>
        <w:outlineLvl w:val="2"/>
        <w:rPr>
          <w:rFonts w:ascii="Arial" w:hAnsi="Arial" w:eastAsia="Times New Roman"/>
          <w:sz w:val="20"/>
          <w:lang w:eastAsia="en-GB"/>
        </w:rPr>
      </w:pPr>
      <w:r w:rsidRPr="00384A91">
        <w:rPr>
          <w:rFonts w:ascii="Arial" w:hAnsi="Arial" w:eastAsia="Times New Roman"/>
          <w:sz w:val="20"/>
          <w:lang w:eastAsia="en-GB"/>
        </w:rPr>
        <w:t xml:space="preserve">The following assurance rating </w:t>
      </w:r>
      <w:r w:rsidRPr="00384A91" w:rsidR="00CB4ECC">
        <w:rPr>
          <w:rFonts w:ascii="Arial" w:hAnsi="Arial" w:eastAsia="Times New Roman"/>
          <w:sz w:val="20"/>
          <w:lang w:eastAsia="en-GB"/>
        </w:rPr>
        <w:t>has</w:t>
      </w:r>
      <w:r w:rsidRPr="00384A91">
        <w:rPr>
          <w:rFonts w:ascii="Arial" w:hAnsi="Arial" w:eastAsia="Times New Roman"/>
          <w:sz w:val="20"/>
          <w:lang w:eastAsia="en-GB"/>
        </w:rPr>
        <w:t xml:space="preserve"> been used to </w:t>
      </w:r>
      <w:r w:rsidRPr="00384A91" w:rsidR="00CB4ECC">
        <w:rPr>
          <w:rFonts w:ascii="Arial" w:hAnsi="Arial" w:eastAsia="Times New Roman"/>
          <w:sz w:val="20"/>
          <w:lang w:eastAsia="en-GB"/>
        </w:rPr>
        <w:t>self-assess</w:t>
      </w:r>
      <w:r w:rsidRPr="00384A91">
        <w:rPr>
          <w:rFonts w:ascii="Arial" w:hAnsi="Arial" w:eastAsia="Times New Roman"/>
          <w:sz w:val="20"/>
          <w:lang w:eastAsia="en-GB"/>
        </w:rPr>
        <w:t xml:space="preserve"> our governance controls.</w:t>
      </w:r>
    </w:p>
    <w:tbl>
      <w:tblPr>
        <w:tblW w:w="9979" w:type="dxa"/>
        <w:tblInd w:w="108"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502"/>
        <w:gridCol w:w="4259"/>
        <w:gridCol w:w="4218"/>
      </w:tblGrid>
      <w:tr w:rsidRPr="00384A91" w:rsidR="002C4A9A" w:rsidTr="0097271C" w14:paraId="0A4C9C84" w14:textId="77777777">
        <w:tc>
          <w:tcPr>
            <w:tcW w:w="1526" w:type="dxa"/>
            <w:tcBorders>
              <w:top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569BED09" w14:textId="77777777">
            <w:pPr>
              <w:autoSpaceDE w:val="0"/>
              <w:autoSpaceDN w:val="0"/>
              <w:adjustRightInd w:val="0"/>
              <w:spacing w:after="0" w:line="240" w:lineRule="auto"/>
              <w:jc w:val="center"/>
              <w:rPr>
                <w:rFonts w:ascii="Arial Narrow" w:hAnsi="Arial Narrow" w:eastAsia="Times New Roman"/>
                <w:b/>
                <w:sz w:val="20"/>
                <w:lang w:eastAsia="en-GB"/>
              </w:rPr>
            </w:pPr>
            <w:r w:rsidRPr="00384A91">
              <w:rPr>
                <w:rFonts w:ascii="Arial Narrow" w:hAnsi="Arial Narrow" w:eastAsia="Times New Roman"/>
                <w:b/>
                <w:sz w:val="20"/>
                <w:lang w:eastAsia="en-GB"/>
              </w:rPr>
              <w:t>LEVELS OF ASSURANCE</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36E167C2" w14:textId="77777777">
            <w:pPr>
              <w:autoSpaceDE w:val="0"/>
              <w:autoSpaceDN w:val="0"/>
              <w:adjustRightInd w:val="0"/>
              <w:spacing w:after="0" w:line="240" w:lineRule="auto"/>
              <w:jc w:val="center"/>
              <w:rPr>
                <w:rFonts w:ascii="Arial Narrow" w:hAnsi="Arial Narrow" w:eastAsia="Times New Roman"/>
                <w:b/>
                <w:sz w:val="20"/>
                <w:lang w:eastAsia="en-GB"/>
              </w:rPr>
            </w:pPr>
            <w:r w:rsidRPr="00384A91">
              <w:rPr>
                <w:rFonts w:ascii="Arial Narrow" w:hAnsi="Arial Narrow" w:eastAsia="Times New Roman"/>
                <w:b/>
                <w:sz w:val="20"/>
                <w:lang w:eastAsia="en-GB"/>
              </w:rPr>
              <w:t>CONTROLS</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2C4A9A" w14:paraId="00565020" w14:textId="77777777">
            <w:pPr>
              <w:autoSpaceDE w:val="0"/>
              <w:autoSpaceDN w:val="0"/>
              <w:adjustRightInd w:val="0"/>
              <w:spacing w:after="0" w:line="240" w:lineRule="auto"/>
              <w:jc w:val="center"/>
              <w:rPr>
                <w:rFonts w:ascii="Arial Narrow" w:hAnsi="Arial Narrow" w:eastAsia="Times New Roman"/>
                <w:b/>
                <w:sz w:val="20"/>
                <w:lang w:eastAsia="en-GB"/>
              </w:rPr>
            </w:pPr>
            <w:r w:rsidRPr="00384A91">
              <w:rPr>
                <w:rFonts w:ascii="Arial Narrow" w:hAnsi="Arial Narrow" w:eastAsia="Times New Roman"/>
                <w:b/>
                <w:sz w:val="20"/>
                <w:lang w:eastAsia="en-GB"/>
              </w:rPr>
              <w:t>RISKS</w:t>
            </w:r>
          </w:p>
        </w:tc>
      </w:tr>
      <w:tr w:rsidRPr="00384A91" w:rsidR="002C4A9A" w:rsidTr="0097271C" w14:paraId="1BF88587" w14:textId="77777777">
        <w:trPr>
          <w:trHeight w:val="513"/>
        </w:trPr>
        <w:tc>
          <w:tcPr>
            <w:tcW w:w="1526" w:type="dxa"/>
            <w:tcBorders>
              <w:top w:val="single" w:color="auto" w:sz="4" w:space="0"/>
              <w:bottom w:val="single" w:color="auto" w:sz="4" w:space="0"/>
              <w:right w:val="single" w:color="auto" w:sz="4" w:space="0"/>
            </w:tcBorders>
            <w:shd w:val="clear" w:color="auto" w:fill="00B050"/>
            <w:tcMar>
              <w:top w:w="0" w:type="dxa"/>
              <w:left w:w="108" w:type="dxa"/>
              <w:bottom w:w="0" w:type="dxa"/>
              <w:right w:w="108" w:type="dxa"/>
            </w:tcMar>
            <w:vAlign w:val="center"/>
          </w:tcPr>
          <w:p w:rsidRPr="00384A91" w:rsidR="002C4A9A" w:rsidP="009D091B" w:rsidRDefault="002C4A9A" w14:paraId="381D32F8"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t>HIGH</w:t>
            </w:r>
          </w:p>
          <w:p w:rsidRPr="00384A91" w:rsidR="002C4A9A" w:rsidP="009D091B" w:rsidRDefault="002C4A9A" w14:paraId="53393318" w14:textId="77777777">
            <w:pPr>
              <w:autoSpaceDE w:val="0"/>
              <w:autoSpaceDN w:val="0"/>
              <w:adjustRightInd w:val="0"/>
              <w:spacing w:after="0" w:line="240" w:lineRule="auto"/>
              <w:jc w:val="center"/>
              <w:rPr>
                <w:rFonts w:ascii="Arial Narrow" w:hAnsi="Arial Narrow" w:eastAsia="Times New Roman"/>
                <w:color w:val="002060"/>
                <w:sz w:val="20"/>
                <w:lang w:eastAsia="en-GB"/>
              </w:rPr>
            </w:pPr>
            <w:r w:rsidRPr="00384A91">
              <w:rPr>
                <w:rFonts w:ascii="Arial Narrow" w:hAnsi="Arial Narrow" w:eastAsia="Times New Roman"/>
                <w:sz w:val="20"/>
                <w:lang w:eastAsia="en-GB"/>
              </w:rPr>
              <w:t>ASSURANCE</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5469F68F"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Key controls are in place to ensure the achievement of service objectives and to protect the Authority against significant foreseeable risks and are applied consistently and effectively. No significant or material errors were found.</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2C4A9A" w14:paraId="0024B9CC"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Low priority actions required which are easily managed.</w:t>
            </w:r>
          </w:p>
        </w:tc>
      </w:tr>
      <w:tr w:rsidRPr="00384A91" w:rsidR="002C4A9A" w:rsidTr="0097271C" w14:paraId="2D18DE2A" w14:textId="77777777">
        <w:tc>
          <w:tcPr>
            <w:tcW w:w="1526" w:type="dxa"/>
            <w:tcBorders>
              <w:top w:val="single" w:color="auto" w:sz="4" w:space="0"/>
              <w:bottom w:val="single" w:color="auto" w:sz="4" w:space="0"/>
              <w:right w:val="single" w:color="auto" w:sz="4" w:space="0"/>
            </w:tcBorders>
            <w:shd w:val="clear" w:color="auto" w:fill="FFFF00"/>
            <w:tcMar>
              <w:top w:w="0" w:type="dxa"/>
              <w:left w:w="108" w:type="dxa"/>
              <w:bottom w:w="0" w:type="dxa"/>
              <w:right w:w="108" w:type="dxa"/>
            </w:tcMar>
            <w:vAlign w:val="center"/>
          </w:tcPr>
          <w:p w:rsidRPr="00384A91" w:rsidR="002C4A9A" w:rsidP="009D091B" w:rsidRDefault="002C4A9A" w14:paraId="28274B49"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t>SATISFACTORY</w:t>
            </w:r>
          </w:p>
          <w:p w:rsidRPr="00384A91" w:rsidR="002C4A9A" w:rsidP="009D091B" w:rsidRDefault="002C4A9A" w14:paraId="067FFD13"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t>ASSURANCE</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771C754D"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 xml:space="preserve">Key controls exist to enable the achievement of service objectives and to mitigate against significant </w:t>
            </w:r>
            <w:r w:rsidRPr="00384A91">
              <w:rPr>
                <w:rFonts w:ascii="Arial Narrow" w:hAnsi="Arial Narrow" w:eastAsia="Times New Roman"/>
                <w:sz w:val="20"/>
                <w:lang w:eastAsia="en-GB"/>
              </w:rPr>
              <w:lastRenderedPageBreak/>
              <w:t>foreseeable risks. However, there was some inconsistency in application and opportunities still exist to mitigate further against potential risks.</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2C4A9A" w14:paraId="19CCFC0B" w14:textId="77777777">
            <w:pPr>
              <w:autoSpaceDE w:val="0"/>
              <w:autoSpaceDN w:val="0"/>
              <w:adjustRightInd w:val="0"/>
              <w:spacing w:after="0" w:line="240" w:lineRule="auto"/>
              <w:rPr>
                <w:rFonts w:ascii="Arial Narrow" w:hAnsi="Arial Narrow" w:eastAsia="Times New Roman"/>
                <w:sz w:val="18"/>
                <w:lang w:eastAsia="en-GB"/>
              </w:rPr>
            </w:pPr>
            <w:r w:rsidRPr="00384A91">
              <w:rPr>
                <w:rFonts w:ascii="Arial Narrow" w:hAnsi="Arial Narrow" w:eastAsia="Times New Roman"/>
                <w:sz w:val="20"/>
                <w:lang w:eastAsia="en-GB"/>
              </w:rPr>
              <w:lastRenderedPageBreak/>
              <w:t>Some opportunities still exist to mitigate further against potential risks</w:t>
            </w:r>
            <w:r w:rsidRPr="00384A91">
              <w:rPr>
                <w:rFonts w:ascii="Arial Narrow" w:hAnsi="Arial Narrow" w:eastAsia="Times New Roman"/>
                <w:sz w:val="18"/>
                <w:lang w:eastAsia="en-GB"/>
              </w:rPr>
              <w:t>.</w:t>
            </w:r>
          </w:p>
          <w:p w:rsidRPr="00384A91" w:rsidR="002C4A9A" w:rsidP="009D091B" w:rsidRDefault="002C4A9A" w14:paraId="67EDE937"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lastRenderedPageBreak/>
              <w:t>Some risk of loss, fraud, impropriety or damage to reputation.</w:t>
            </w:r>
          </w:p>
        </w:tc>
      </w:tr>
      <w:tr w:rsidRPr="00384A91" w:rsidR="002C4A9A" w:rsidTr="0097271C" w14:paraId="10D41D7D" w14:textId="77777777">
        <w:tc>
          <w:tcPr>
            <w:tcW w:w="1526" w:type="dxa"/>
            <w:tcBorders>
              <w:top w:val="single" w:color="auto" w:sz="4" w:space="0"/>
              <w:bottom w:val="single" w:color="auto" w:sz="4" w:space="0"/>
              <w:right w:val="single" w:color="auto" w:sz="4" w:space="0"/>
            </w:tcBorders>
            <w:shd w:val="clear" w:color="auto" w:fill="FF9900"/>
            <w:tcMar>
              <w:top w:w="0" w:type="dxa"/>
              <w:left w:w="108" w:type="dxa"/>
              <w:bottom w:w="0" w:type="dxa"/>
              <w:right w:w="108" w:type="dxa"/>
            </w:tcMar>
            <w:vAlign w:val="center"/>
          </w:tcPr>
          <w:p w:rsidRPr="00384A91" w:rsidR="002C4A9A" w:rsidP="009D091B" w:rsidRDefault="002C4A9A" w14:paraId="2E0FBC6A"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lastRenderedPageBreak/>
              <w:t>LIMITED</w:t>
            </w:r>
          </w:p>
          <w:p w:rsidRPr="00384A91" w:rsidR="002C4A9A" w:rsidP="009D091B" w:rsidRDefault="002C4A9A" w14:paraId="2CBBE91A"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t>ASSURANCE</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3FEA65EF"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Key controls are in place and to varying degrees are complied with but there are gaps in the process which leave the service exposed to risks. Objectives are not being met or are being met without achieving value for money.</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2C4A9A" w14:paraId="1E555359"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There is a need to introduce additional controls and/or improve compliance with existing ones, to reduce the risk exposure to the Authority.</w:t>
            </w:r>
          </w:p>
          <w:p w:rsidRPr="00384A91" w:rsidR="002C4A9A" w:rsidP="009D091B" w:rsidRDefault="002C4A9A" w14:paraId="4A6B48C9"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A high risk of loss, fraud, impropriety or damage to reputation.</w:t>
            </w:r>
          </w:p>
        </w:tc>
      </w:tr>
      <w:tr w:rsidRPr="005550E6" w:rsidR="002C4A9A" w:rsidTr="009D08A0" w14:paraId="6AE336C7" w14:textId="77777777">
        <w:trPr>
          <w:trHeight w:val="1436"/>
        </w:trPr>
        <w:tc>
          <w:tcPr>
            <w:tcW w:w="1526" w:type="dxa"/>
            <w:tcBorders>
              <w:top w:val="single" w:color="auto" w:sz="4" w:space="0"/>
              <w:bottom w:val="single" w:color="auto" w:sz="4" w:space="0"/>
              <w:right w:val="single" w:color="auto" w:sz="4" w:space="0"/>
            </w:tcBorders>
            <w:shd w:val="clear" w:color="auto" w:fill="FF0000"/>
            <w:tcMar>
              <w:top w:w="0" w:type="dxa"/>
              <w:left w:w="108" w:type="dxa"/>
              <w:bottom w:w="0" w:type="dxa"/>
              <w:right w:w="108" w:type="dxa"/>
            </w:tcMar>
            <w:vAlign w:val="center"/>
          </w:tcPr>
          <w:p w:rsidRPr="00384A91" w:rsidR="002C4A9A" w:rsidP="009D091B" w:rsidRDefault="002C4A9A" w14:paraId="347C0F6A" w14:textId="77777777">
            <w:pPr>
              <w:autoSpaceDE w:val="0"/>
              <w:autoSpaceDN w:val="0"/>
              <w:adjustRightInd w:val="0"/>
              <w:spacing w:after="0" w:line="240" w:lineRule="auto"/>
              <w:jc w:val="center"/>
              <w:rPr>
                <w:rFonts w:ascii="Arial Narrow" w:hAnsi="Arial Narrow" w:eastAsia="Times New Roman"/>
                <w:color w:val="000000"/>
                <w:sz w:val="20"/>
                <w:lang w:eastAsia="en-GB"/>
              </w:rPr>
            </w:pPr>
            <w:r w:rsidRPr="00384A91">
              <w:rPr>
                <w:rFonts w:ascii="Arial Narrow" w:hAnsi="Arial Narrow" w:eastAsia="Times New Roman"/>
                <w:color w:val="000000"/>
                <w:sz w:val="20"/>
                <w:lang w:eastAsia="en-GB"/>
              </w:rPr>
              <w:t>NO</w:t>
            </w:r>
          </w:p>
          <w:p w:rsidRPr="00384A91" w:rsidR="002C4A9A" w:rsidP="009D091B" w:rsidRDefault="002C4A9A" w14:paraId="16682888" w14:textId="77777777">
            <w:pPr>
              <w:autoSpaceDE w:val="0"/>
              <w:autoSpaceDN w:val="0"/>
              <w:adjustRightInd w:val="0"/>
              <w:spacing w:after="0" w:line="240" w:lineRule="auto"/>
              <w:jc w:val="center"/>
              <w:rPr>
                <w:rFonts w:ascii="Arial Narrow" w:hAnsi="Arial Narrow" w:eastAsia="Times New Roman"/>
                <w:sz w:val="20"/>
                <w:lang w:eastAsia="en-GB"/>
              </w:rPr>
            </w:pPr>
            <w:r w:rsidRPr="00384A91">
              <w:rPr>
                <w:rFonts w:ascii="Arial Narrow" w:hAnsi="Arial Narrow" w:eastAsia="Times New Roman"/>
                <w:sz w:val="20"/>
                <w:lang w:eastAsia="en-GB"/>
              </w:rPr>
              <w:t>ASSURANCE</w:t>
            </w:r>
          </w:p>
        </w:tc>
        <w:tc>
          <w:tcPr>
            <w:tcW w:w="7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84A91" w:rsidR="002C4A9A" w:rsidP="009D091B" w:rsidRDefault="002C4A9A" w14:paraId="34E7A6C6"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 xml:space="preserve">Key controls are considered to be insufficient with the absence of at least one critical control mechanism. There is also a need to improve compliance with existing controls and errors and omissions have been detected. </w:t>
            </w:r>
          </w:p>
        </w:tc>
        <w:tc>
          <w:tcPr>
            <w:tcW w:w="6783" w:type="dxa"/>
            <w:tcBorders>
              <w:top w:val="single" w:color="auto" w:sz="4" w:space="0"/>
              <w:left w:val="single" w:color="auto" w:sz="4" w:space="0"/>
              <w:bottom w:val="single" w:color="auto" w:sz="4" w:space="0"/>
            </w:tcBorders>
            <w:tcMar>
              <w:top w:w="0" w:type="dxa"/>
              <w:left w:w="108" w:type="dxa"/>
              <w:bottom w:w="0" w:type="dxa"/>
              <w:right w:w="108" w:type="dxa"/>
            </w:tcMar>
          </w:tcPr>
          <w:p w:rsidRPr="00384A91" w:rsidR="002C4A9A" w:rsidP="009D091B" w:rsidRDefault="002C4A9A" w14:paraId="35F5CAB4"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Key controls do not exist and objectives are not met or are being met without achieving VFM.</w:t>
            </w:r>
          </w:p>
          <w:p w:rsidRPr="005550E6" w:rsidR="002C4A9A" w:rsidP="009D091B" w:rsidRDefault="002C4A9A" w14:paraId="316E2DE3" w14:textId="77777777">
            <w:pPr>
              <w:autoSpaceDE w:val="0"/>
              <w:autoSpaceDN w:val="0"/>
              <w:adjustRightInd w:val="0"/>
              <w:spacing w:after="0" w:line="240" w:lineRule="auto"/>
              <w:rPr>
                <w:rFonts w:ascii="Arial Narrow" w:hAnsi="Arial Narrow" w:eastAsia="Times New Roman"/>
                <w:sz w:val="20"/>
                <w:lang w:eastAsia="en-GB"/>
              </w:rPr>
            </w:pPr>
            <w:r w:rsidRPr="00384A91">
              <w:rPr>
                <w:rFonts w:ascii="Arial Narrow" w:hAnsi="Arial Narrow" w:eastAsia="Times New Roman"/>
                <w:sz w:val="20"/>
                <w:lang w:eastAsia="en-GB"/>
              </w:rPr>
              <w:t>The Authority is exposed to very significant risk, which could lead to major financial loss, reputational risk of embarrassment or failure to achieve key service objectives.</w:t>
            </w:r>
          </w:p>
        </w:tc>
      </w:tr>
    </w:tbl>
    <w:p w:rsidR="009D08A0" w:rsidP="009D091B" w:rsidRDefault="009D08A0" w14:paraId="29B95DEA" w14:textId="77777777">
      <w:pPr>
        <w:spacing w:after="0" w:line="240" w:lineRule="auto"/>
        <w:rPr>
          <w:rFonts w:ascii="Arial" w:hAnsi="Arial" w:cs="Arial"/>
        </w:rPr>
      </w:pPr>
    </w:p>
    <w:p w:rsidR="00846FE8" w:rsidP="009D091B" w:rsidRDefault="007271E2" w14:paraId="5108C52C" w14:textId="77777777">
      <w:pPr>
        <w:spacing w:after="0" w:line="240" w:lineRule="auto"/>
        <w:rPr>
          <w:rFonts w:ascii="Arial" w:hAnsi="Arial" w:cs="Arial"/>
        </w:rPr>
      </w:pPr>
      <w:r w:rsidRPr="00384A91">
        <w:rPr>
          <w:rFonts w:ascii="Arial" w:hAnsi="Arial" w:cs="Arial"/>
        </w:rPr>
        <w:t xml:space="preserve">The </w:t>
      </w:r>
      <w:r w:rsidRPr="00384A91">
        <w:rPr>
          <w:rFonts w:ascii="Arial" w:hAnsi="Arial" w:cs="Arial"/>
          <w:b/>
        </w:rPr>
        <w:t>Three Lines of Defence Assurance Model</w:t>
      </w:r>
      <w:r w:rsidRPr="00384A91">
        <w:rPr>
          <w:rFonts w:ascii="Arial" w:hAnsi="Arial" w:cs="Arial"/>
        </w:rPr>
        <w:t xml:space="preserve"> is central to the evaluation of effectiveness</w:t>
      </w:r>
      <w:r w:rsidR="00846FE8">
        <w:rPr>
          <w:rFonts w:ascii="Arial" w:hAnsi="Arial" w:cs="Arial"/>
        </w:rPr>
        <w:t>.</w:t>
      </w:r>
    </w:p>
    <w:p w:rsidR="00846FE8" w:rsidP="009D091B" w:rsidRDefault="00846FE8" w14:paraId="7F0AEA88" w14:textId="77777777">
      <w:pPr>
        <w:spacing w:after="0" w:line="240" w:lineRule="auto"/>
        <w:rPr>
          <w:rFonts w:ascii="Arial" w:hAnsi="Arial" w:cs="Arial"/>
        </w:rPr>
      </w:pPr>
    </w:p>
    <w:p w:rsidR="00846FE8" w:rsidP="009D091B" w:rsidRDefault="00846FE8" w14:paraId="5DBFB1BA" w14:textId="4B4ADC74">
      <w:pPr>
        <w:spacing w:after="0" w:line="240" w:lineRule="auto"/>
        <w:rPr>
          <w:rFonts w:ascii="Arial" w:hAnsi="Arial" w:cs="Arial"/>
        </w:rPr>
      </w:pPr>
      <w:r>
        <w:rPr>
          <w:rFonts w:ascii="Arial" w:hAnsi="Arial" w:cs="Arial"/>
        </w:rPr>
        <w:t xml:space="preserve">The Authority has in place well established processes to </w:t>
      </w:r>
      <w:r w:rsidR="00244EBB">
        <w:rPr>
          <w:rFonts w:ascii="Arial" w:hAnsi="Arial" w:cs="Arial"/>
        </w:rPr>
        <w:t>ensure it exercises its functions effectively</w:t>
      </w:r>
      <w:r>
        <w:rPr>
          <w:rFonts w:ascii="Arial" w:hAnsi="Arial" w:cs="Arial"/>
        </w:rPr>
        <w:t xml:space="preserve">. The </w:t>
      </w:r>
      <w:r w:rsidR="00860D38">
        <w:rPr>
          <w:rFonts w:ascii="Arial" w:hAnsi="Arial" w:cs="Arial"/>
        </w:rPr>
        <w:t xml:space="preserve">service performance review </w:t>
      </w:r>
      <w:r>
        <w:rPr>
          <w:rFonts w:ascii="Arial" w:hAnsi="Arial" w:cs="Arial"/>
        </w:rPr>
        <w:t xml:space="preserve">and </w:t>
      </w:r>
      <w:r w:rsidR="00860D38">
        <w:rPr>
          <w:rFonts w:ascii="Arial" w:hAnsi="Arial" w:cs="Arial"/>
        </w:rPr>
        <w:t>self</w:t>
      </w:r>
      <w:r w:rsidR="009D091B">
        <w:rPr>
          <w:rFonts w:ascii="Arial" w:hAnsi="Arial" w:cs="Arial"/>
        </w:rPr>
        <w:t>-</w:t>
      </w:r>
      <w:r w:rsidR="00860D38">
        <w:rPr>
          <w:rFonts w:ascii="Arial" w:hAnsi="Arial" w:cs="Arial"/>
        </w:rPr>
        <w:t xml:space="preserve">assessment </w:t>
      </w:r>
      <w:r>
        <w:rPr>
          <w:rFonts w:ascii="Arial" w:hAnsi="Arial" w:cs="Arial"/>
        </w:rPr>
        <w:t>processes are effective in monitoring and evaluating the Council’s delivery of its strategic and regulatory commitments; how well issues and risks are being managed and whether financial and non-financial resources are being used economically, effectively and efficiently.</w:t>
      </w:r>
    </w:p>
    <w:p w:rsidR="00846FE8" w:rsidP="009D091B" w:rsidRDefault="00846FE8" w14:paraId="09A4BE04" w14:textId="77777777">
      <w:pPr>
        <w:spacing w:after="0" w:line="240" w:lineRule="auto"/>
        <w:rPr>
          <w:rFonts w:ascii="Arial" w:hAnsi="Arial" w:cs="Arial"/>
        </w:rPr>
      </w:pPr>
    </w:p>
    <w:p w:rsidR="00846FE8" w:rsidP="009D091B" w:rsidRDefault="00846FE8" w14:paraId="0243106D" w14:textId="25BEC5E6">
      <w:pPr>
        <w:spacing w:after="0" w:line="240" w:lineRule="auto"/>
        <w:rPr>
          <w:rFonts w:ascii="Arial" w:hAnsi="Arial" w:cs="Arial"/>
        </w:rPr>
      </w:pPr>
      <w:r>
        <w:rPr>
          <w:rFonts w:ascii="Arial" w:hAnsi="Arial" w:cs="Arial"/>
        </w:rPr>
        <w:t xml:space="preserve">These evaluation mechanisms are underpinned by </w:t>
      </w:r>
      <w:r w:rsidR="0065523C">
        <w:rPr>
          <w:rFonts w:ascii="Arial" w:hAnsi="Arial" w:cs="Arial"/>
        </w:rPr>
        <w:t xml:space="preserve">a </w:t>
      </w:r>
      <w:r>
        <w:rPr>
          <w:rFonts w:ascii="Arial" w:hAnsi="Arial" w:cs="Arial"/>
        </w:rPr>
        <w:t xml:space="preserve">sound </w:t>
      </w:r>
      <w:r w:rsidR="00244EBB">
        <w:rPr>
          <w:rFonts w:ascii="Arial" w:hAnsi="Arial" w:cs="Arial"/>
        </w:rPr>
        <w:t xml:space="preserve">performance management </w:t>
      </w:r>
      <w:r w:rsidR="0065523C">
        <w:rPr>
          <w:rFonts w:ascii="Arial" w:hAnsi="Arial" w:cs="Arial"/>
        </w:rPr>
        <w:t>framework</w:t>
      </w:r>
      <w:r w:rsidR="00244EBB">
        <w:rPr>
          <w:rFonts w:ascii="Arial" w:hAnsi="Arial" w:cs="Arial"/>
        </w:rPr>
        <w:t xml:space="preserve"> embedded at every level of the organisation</w:t>
      </w:r>
      <w:r w:rsidR="0065523C">
        <w:rPr>
          <w:rFonts w:ascii="Arial" w:hAnsi="Arial" w:cs="Arial"/>
        </w:rPr>
        <w:t>, to drive improvement</w:t>
      </w:r>
      <w:r w:rsidR="00D9303A">
        <w:rPr>
          <w:rFonts w:ascii="Arial" w:hAnsi="Arial" w:cs="Arial"/>
        </w:rPr>
        <w:t xml:space="preserve"> and ensure compliance</w:t>
      </w:r>
      <w:r w:rsidR="00244EBB">
        <w:rPr>
          <w:rFonts w:ascii="Arial" w:hAnsi="Arial" w:cs="Arial"/>
        </w:rPr>
        <w:t>. The process for strategic and service planning ensures priorities at a service level are directly aligned to Corporate objectives</w:t>
      </w:r>
      <w:r w:rsidR="0065523C">
        <w:rPr>
          <w:rFonts w:ascii="Arial" w:hAnsi="Arial" w:cs="Arial"/>
        </w:rPr>
        <w:t xml:space="preserve"> and resources are identified and allocated </w:t>
      </w:r>
      <w:r w:rsidR="00355C75">
        <w:rPr>
          <w:rFonts w:ascii="Arial" w:hAnsi="Arial" w:cs="Arial"/>
        </w:rPr>
        <w:t>appropriately</w:t>
      </w:r>
      <w:r w:rsidR="00244EBB">
        <w:rPr>
          <w:rFonts w:ascii="Arial" w:hAnsi="Arial" w:cs="Arial"/>
        </w:rPr>
        <w:t>; the process for risk and issue management ensures that risks and issues both at a service and Corporate level are</w:t>
      </w:r>
      <w:r w:rsidR="0065523C">
        <w:rPr>
          <w:rFonts w:ascii="Arial" w:hAnsi="Arial" w:cs="Arial"/>
        </w:rPr>
        <w:t xml:space="preserve"> controlled</w:t>
      </w:r>
      <w:r w:rsidR="00244EBB">
        <w:rPr>
          <w:rFonts w:ascii="Arial" w:hAnsi="Arial" w:cs="Arial"/>
        </w:rPr>
        <w:t xml:space="preserve">; </w:t>
      </w:r>
      <w:r w:rsidR="0065523C">
        <w:rPr>
          <w:rFonts w:ascii="Arial" w:hAnsi="Arial" w:cs="Arial"/>
        </w:rPr>
        <w:t>the process for performance measurement ensures progress is closely tracked and timely interventions applied where appropriate. The effectiveness of these processes is tested via robust external and internal audit, scrutiny and challenge.</w:t>
      </w:r>
    </w:p>
    <w:p w:rsidRPr="00791B68" w:rsidR="009D091B" w:rsidP="009D091B" w:rsidRDefault="009D091B" w14:paraId="18006AB0" w14:textId="1EF4F3FA">
      <w:pPr>
        <w:spacing w:after="0" w:line="240" w:lineRule="auto"/>
        <w:rPr>
          <w:rFonts w:ascii="Arial" w:hAnsi="Arial" w:cs="Arial"/>
        </w:rPr>
      </w:pPr>
    </w:p>
    <w:p w:rsidRPr="009A7CD2" w:rsidR="007271E2" w:rsidP="009D091B" w:rsidRDefault="007271E2" w14:paraId="6FB55DAF" w14:textId="77777777">
      <w:pPr>
        <w:spacing w:after="0" w:line="240" w:lineRule="auto"/>
        <w:rPr>
          <w:rFonts w:ascii="Arial" w:hAnsi="Arial" w:cs="Arial"/>
          <w:b/>
          <w:highlight w:val="yellow"/>
          <w:lang w:val="en-GB"/>
        </w:rPr>
      </w:pPr>
      <w:r w:rsidRPr="00384A91">
        <w:rPr>
          <w:rFonts w:ascii="Arial" w:hAnsi="Arial" w:cs="Arial"/>
          <w:b/>
          <w:lang w:val="en-GB"/>
        </w:rPr>
        <w:t>1. First line of defence</w:t>
      </w:r>
    </w:p>
    <w:p w:rsidRPr="009A7CD2" w:rsidR="007271E2" w:rsidP="009D091B" w:rsidRDefault="007271E2" w14:paraId="1BD7EC13" w14:textId="77777777">
      <w:pPr>
        <w:spacing w:after="0" w:line="240" w:lineRule="auto"/>
        <w:rPr>
          <w:rFonts w:ascii="Arial" w:hAnsi="Arial" w:cs="Arial"/>
          <w:highlight w:val="yellow"/>
          <w:lang w:val="en-GB"/>
        </w:rPr>
      </w:pPr>
    </w:p>
    <w:p w:rsidRPr="00BC1DD0" w:rsidR="00791B68" w:rsidP="009D091B" w:rsidRDefault="00791B68" w14:paraId="789F6E86" w14:textId="43D6CB4D">
      <w:pPr>
        <w:spacing w:after="0" w:line="240" w:lineRule="auto"/>
        <w:rPr>
          <w:rFonts w:ascii="Arial" w:hAnsi="Arial" w:cs="Arial"/>
          <w:lang w:val="en-GB"/>
        </w:rPr>
      </w:pPr>
      <w:r w:rsidRPr="00384A91">
        <w:rPr>
          <w:rFonts w:ascii="Arial" w:hAnsi="Arial" w:cs="Arial"/>
          <w:lang w:val="en-GB"/>
        </w:rPr>
        <w:t>Under the first line of defence, operational managers have ownership, responsibility and accountability for directly assessing, controlling and mitigating risks.  Heads of Service are required to assist the preparation of the AGS for the Council by providing an assurance statement for the internal control framework within their service.    Each Head of Service is responsible for delivering the outcomes set out in their service plan. They are responsible for identifying and managing the risks</w:t>
      </w:r>
      <w:r w:rsidR="00860D38">
        <w:rPr>
          <w:rFonts w:ascii="Arial" w:hAnsi="Arial" w:cs="Arial"/>
          <w:lang w:val="en-GB"/>
        </w:rPr>
        <w:t xml:space="preserve"> and issues</w:t>
      </w:r>
      <w:r w:rsidRPr="00384A91">
        <w:rPr>
          <w:rFonts w:ascii="Arial" w:hAnsi="Arial" w:cs="Arial"/>
          <w:lang w:val="en-GB"/>
        </w:rPr>
        <w:t xml:space="preserve"> that may affect service delivery. This work includes monitoring the effectiveness of controls put in place to mitigate the risks</w:t>
      </w:r>
      <w:r w:rsidR="00860D38">
        <w:rPr>
          <w:rFonts w:ascii="Arial" w:hAnsi="Arial" w:cs="Arial"/>
          <w:lang w:val="en-GB"/>
        </w:rPr>
        <w:t xml:space="preserve"> and issues</w:t>
      </w:r>
      <w:r w:rsidRPr="00384A91">
        <w:rPr>
          <w:rFonts w:ascii="Arial" w:hAnsi="Arial" w:cs="Arial"/>
          <w:lang w:val="en-GB"/>
        </w:rPr>
        <w:t xml:space="preserve"> and carrying out remedial action where controls are weak or not in place.</w:t>
      </w:r>
    </w:p>
    <w:p w:rsidRPr="00BC1DD0" w:rsidR="00BC1DD0" w:rsidP="009D091B" w:rsidRDefault="00BC1DD0" w14:paraId="50CDBB5B" w14:textId="77777777">
      <w:pPr>
        <w:spacing w:after="0" w:line="240" w:lineRule="auto"/>
        <w:rPr>
          <w:rFonts w:ascii="Arial" w:hAnsi="Arial" w:cs="Arial"/>
          <w:lang w:val="en-GB"/>
        </w:rPr>
      </w:pPr>
    </w:p>
    <w:p w:rsidR="00066E01" w:rsidP="00066E01" w:rsidRDefault="00B97A5D" w14:paraId="4212D685" w14:textId="04A24B20">
      <w:pPr>
        <w:spacing w:after="0" w:line="240" w:lineRule="auto"/>
        <w:rPr>
          <w:rFonts w:ascii="Arial" w:hAnsi="Arial" w:cs="Arial"/>
        </w:rPr>
      </w:pPr>
      <w:r w:rsidRPr="009D78FF">
        <w:rPr>
          <w:rFonts w:ascii="Arial" w:hAnsi="Arial" w:cs="Arial"/>
          <w:lang w:val="en-GB"/>
        </w:rPr>
        <w:t>T</w:t>
      </w:r>
      <w:r w:rsidRPr="009D78FF" w:rsidR="002C4A9A">
        <w:rPr>
          <w:rFonts w:ascii="Arial" w:hAnsi="Arial" w:cs="Arial"/>
          <w:lang w:val="en-GB"/>
        </w:rPr>
        <w:t xml:space="preserve">wice yearly </w:t>
      </w:r>
      <w:r w:rsidRPr="009D78FF" w:rsidR="00860D38">
        <w:rPr>
          <w:rFonts w:ascii="Arial" w:hAnsi="Arial" w:cs="Arial"/>
          <w:lang w:val="en-GB"/>
        </w:rPr>
        <w:t xml:space="preserve">service performance reviews </w:t>
      </w:r>
      <w:r w:rsidRPr="009D78FF" w:rsidR="00636759">
        <w:rPr>
          <w:rFonts w:ascii="Arial" w:hAnsi="Arial" w:cs="Arial"/>
          <w:lang w:val="en-GB"/>
        </w:rPr>
        <w:t>(SPRs)</w:t>
      </w:r>
      <w:r w:rsidRPr="009D78FF" w:rsidR="00791B68">
        <w:rPr>
          <w:rFonts w:ascii="Arial" w:hAnsi="Arial" w:cs="Arial"/>
          <w:lang w:val="en-GB"/>
        </w:rPr>
        <w:t>,</w:t>
      </w:r>
      <w:r w:rsidRPr="009D78FF" w:rsidR="00A72F8A">
        <w:rPr>
          <w:rFonts w:ascii="Arial" w:hAnsi="Arial" w:cs="Arial"/>
          <w:lang w:val="en-GB"/>
        </w:rPr>
        <w:t xml:space="preserve"> </w:t>
      </w:r>
      <w:r w:rsidRPr="009D78FF" w:rsidR="00860D38">
        <w:rPr>
          <w:rFonts w:ascii="Arial" w:hAnsi="Arial" w:cs="Arial"/>
          <w:lang w:val="en-GB"/>
        </w:rPr>
        <w:t>remain in place</w:t>
      </w:r>
      <w:r w:rsidRPr="009D78FF" w:rsidR="00A72F8A">
        <w:rPr>
          <w:rFonts w:ascii="Arial" w:hAnsi="Arial" w:cs="Arial"/>
          <w:lang w:val="en-GB"/>
        </w:rPr>
        <w:t xml:space="preserve">.  They </w:t>
      </w:r>
      <w:r w:rsidRPr="009D78FF">
        <w:rPr>
          <w:rFonts w:ascii="Arial" w:hAnsi="Arial" w:cs="Arial"/>
          <w:lang w:val="en-GB"/>
        </w:rPr>
        <w:t>provide</w:t>
      </w:r>
      <w:r w:rsidRPr="009D78FF" w:rsidR="002C4A9A">
        <w:rPr>
          <w:rFonts w:ascii="Arial" w:hAnsi="Arial" w:cs="Arial"/>
          <w:lang w:val="en-GB"/>
        </w:rPr>
        <w:t xml:space="preserve"> assurance that services have sound governance</w:t>
      </w:r>
      <w:r w:rsidRPr="009D78FF" w:rsidR="00860D38">
        <w:rPr>
          <w:rFonts w:ascii="Arial" w:hAnsi="Arial" w:cs="Arial"/>
          <w:lang w:val="en-GB"/>
        </w:rPr>
        <w:t xml:space="preserve"> arrangements</w:t>
      </w:r>
      <w:r w:rsidRPr="009D78FF">
        <w:rPr>
          <w:rFonts w:ascii="Arial" w:hAnsi="Arial" w:cs="Arial"/>
          <w:lang w:val="en-GB"/>
        </w:rPr>
        <w:t>.</w:t>
      </w:r>
      <w:r w:rsidRPr="009D78FF" w:rsidR="00066E01">
        <w:rPr>
          <w:rFonts w:ascii="Arial" w:hAnsi="Arial" w:cs="Arial"/>
        </w:rPr>
        <w:t xml:space="preserve"> The mid-year service performance reviews for 2022/23 provided assurance that services were making progress in delivering the Corporate and service priorities, that risks and issues were being managed and regulatory compliance was being achieved. However, the significant financial and resource challenges faced by every service was the main focus of the review discussions. Budget reductions, cost increases, recruitment and retention challenges and staff absence, compounded by increasing service demand, continue to place considerable pressure on the Council’s ability to sustain the current level of progress and performance. There is agreement generally between officers and members that the current levels of service provision cannot be sustained with such resource difficulties and without negatively impacting staff wellbeing.</w:t>
      </w:r>
      <w:r w:rsidR="00066E01">
        <w:rPr>
          <w:rFonts w:ascii="Arial" w:hAnsi="Arial" w:cs="Arial"/>
        </w:rPr>
        <w:t xml:space="preserve"> </w:t>
      </w:r>
    </w:p>
    <w:p w:rsidR="00066E01" w:rsidP="009D091B" w:rsidRDefault="00066E01" w14:paraId="22543F4C" w14:textId="77777777">
      <w:pPr>
        <w:spacing w:after="0" w:line="240" w:lineRule="auto"/>
        <w:rPr>
          <w:rFonts w:ascii="Arial" w:hAnsi="Arial" w:cs="Arial"/>
          <w:lang w:val="en-GB"/>
        </w:rPr>
      </w:pPr>
    </w:p>
    <w:p w:rsidR="00A51E41" w:rsidP="009D091B" w:rsidRDefault="00B97A5D" w14:paraId="7F997A94" w14:textId="18A020AD">
      <w:pPr>
        <w:spacing w:after="0" w:line="240" w:lineRule="auto"/>
        <w:rPr>
          <w:rFonts w:ascii="Arial" w:hAnsi="Arial" w:cs="Arial"/>
          <w:lang w:val="en-GB"/>
        </w:rPr>
      </w:pPr>
      <w:r>
        <w:rPr>
          <w:rFonts w:ascii="Arial" w:hAnsi="Arial" w:cs="Arial"/>
          <w:lang w:val="en-GB"/>
        </w:rPr>
        <w:t xml:space="preserve">The mid-year Corporate </w:t>
      </w:r>
      <w:r w:rsidR="00215D0E">
        <w:rPr>
          <w:rFonts w:ascii="Arial" w:hAnsi="Arial" w:cs="Arial"/>
          <w:lang w:val="en-GB"/>
        </w:rPr>
        <w:t xml:space="preserve">performance </w:t>
      </w:r>
      <w:r>
        <w:rPr>
          <w:rFonts w:ascii="Arial" w:hAnsi="Arial" w:cs="Arial"/>
          <w:lang w:val="en-GB"/>
        </w:rPr>
        <w:t>report</w:t>
      </w:r>
      <w:r w:rsidR="0021415A">
        <w:rPr>
          <w:rFonts w:ascii="Arial" w:hAnsi="Arial" w:cs="Arial"/>
          <w:lang w:val="en-GB"/>
        </w:rPr>
        <w:t xml:space="preserve"> </w:t>
      </w:r>
      <w:r w:rsidR="00860D38">
        <w:rPr>
          <w:rFonts w:ascii="Arial" w:hAnsi="Arial" w:cs="Arial"/>
          <w:lang w:val="en-GB"/>
        </w:rPr>
        <w:t>2022/23</w:t>
      </w:r>
      <w:r w:rsidR="00E35A81">
        <w:rPr>
          <w:rFonts w:ascii="Arial" w:hAnsi="Arial" w:cs="Arial"/>
          <w:lang w:val="en-GB"/>
        </w:rPr>
        <w:t xml:space="preserve"> for the new Corporate Plan 2022-2027</w:t>
      </w:r>
      <w:r>
        <w:rPr>
          <w:rFonts w:ascii="Arial" w:hAnsi="Arial" w:cs="Arial"/>
          <w:lang w:val="en-GB"/>
        </w:rPr>
        <w:t xml:space="preserve"> was presented to democracy with an overall rating </w:t>
      </w:r>
      <w:r w:rsidR="005C4026">
        <w:rPr>
          <w:rFonts w:ascii="Arial" w:hAnsi="Arial" w:cs="Arial"/>
          <w:lang w:val="en-GB"/>
        </w:rPr>
        <w:t xml:space="preserve">as follows: </w:t>
      </w:r>
    </w:p>
    <w:p w:rsidR="005C4026" w:rsidP="009D091B" w:rsidRDefault="005C4026" w14:paraId="793AE071" w14:textId="681CDA5C">
      <w:pPr>
        <w:spacing w:after="0" w:line="240" w:lineRule="auto"/>
        <w:rPr>
          <w:rFonts w:ascii="Arial" w:hAnsi="Arial" w:cs="Arial"/>
          <w:lang w:val="en-GB"/>
        </w:rPr>
      </w:pPr>
    </w:p>
    <w:p w:rsidRPr="009D091B" w:rsidR="005C4026" w:rsidP="009D091B" w:rsidRDefault="005C4026" w14:paraId="35F1E4C6" w14:textId="6EDF3E28">
      <w:pPr>
        <w:spacing w:after="0" w:line="240" w:lineRule="auto"/>
        <w:rPr>
          <w:rFonts w:ascii="Arial" w:hAnsi="Arial" w:cs="Arial"/>
          <w:i/>
          <w:lang w:val="en-GB"/>
        </w:rPr>
      </w:pPr>
      <w:r>
        <w:rPr>
          <w:rFonts w:ascii="Arial" w:hAnsi="Arial" w:cs="Arial"/>
          <w:i/>
        </w:rPr>
        <w:t>‘</w:t>
      </w:r>
      <w:r w:rsidRPr="00983C94" w:rsidR="00860D38">
        <w:rPr>
          <w:rFonts w:ascii="Arial" w:hAnsi="Arial" w:cs="Arial"/>
          <w:i/>
        </w:rPr>
        <w:t>Overall good progress has been made during the first six months to deliver the Council’s wellbeing objectives despite staff and Councillors working within a challenging economic environment and still recovering from the impacts of the pandemic’</w:t>
      </w:r>
      <w:r w:rsidR="00860D38">
        <w:rPr>
          <w:rFonts w:ascii="Arial" w:hAnsi="Arial" w:cs="Arial"/>
        </w:rPr>
        <w:t>.</w:t>
      </w:r>
    </w:p>
    <w:p w:rsidR="00A51E41" w:rsidP="009D091B" w:rsidRDefault="00A51E41" w14:paraId="3E008EE1" w14:textId="77777777">
      <w:pPr>
        <w:spacing w:after="0" w:line="240" w:lineRule="auto"/>
        <w:rPr>
          <w:rFonts w:ascii="Arial" w:hAnsi="Arial" w:cs="Arial"/>
          <w:lang w:val="en-GB"/>
        </w:rPr>
      </w:pPr>
    </w:p>
    <w:p w:rsidR="00066E01" w:rsidP="009D091B" w:rsidRDefault="00066E01" w14:paraId="1ECFA504" w14:textId="77777777">
      <w:pPr>
        <w:spacing w:after="0" w:line="240" w:lineRule="auto"/>
        <w:rPr>
          <w:rFonts w:ascii="Arial" w:hAnsi="Arial" w:cs="Arial"/>
        </w:rPr>
      </w:pPr>
    </w:p>
    <w:p w:rsidRPr="00BC1DD0" w:rsidR="006B1D6C" w:rsidP="009D091B" w:rsidRDefault="00860D38" w14:paraId="3676252E" w14:textId="057DBF53">
      <w:pPr>
        <w:spacing w:after="0" w:line="240" w:lineRule="auto"/>
        <w:rPr>
          <w:rFonts w:ascii="Arial" w:hAnsi="Arial" w:cs="Arial"/>
          <w:lang w:val="en-GB"/>
        </w:rPr>
      </w:pPr>
      <w:r>
        <w:rPr>
          <w:rFonts w:ascii="Arial" w:hAnsi="Arial" w:cs="Arial"/>
        </w:rPr>
        <w:t>The Council continues to renew and recover from the COVID-19 pandemic. In July 2022, the Council moved to its sustainable hybrid working model, providing the right balance between office and remote working to ensure service delivery and productivity is effective and efficient in supporting governance and improvement.</w:t>
      </w:r>
    </w:p>
    <w:p w:rsidR="006B1D6C" w:rsidP="009D091B" w:rsidRDefault="006B1D6C" w14:paraId="6D7D2E93" w14:textId="77777777">
      <w:pPr>
        <w:spacing w:after="0" w:line="240" w:lineRule="auto"/>
        <w:rPr>
          <w:rFonts w:ascii="Arial" w:hAnsi="Arial" w:cs="Arial"/>
          <w:lang w:val="en-GB"/>
        </w:rPr>
      </w:pPr>
    </w:p>
    <w:p w:rsidR="009D78FF" w:rsidP="009D78FF" w:rsidRDefault="009D78FF" w14:paraId="5E52C317" w14:textId="290CF479">
      <w:pPr>
        <w:spacing w:after="0" w:line="240" w:lineRule="auto"/>
        <w:rPr>
          <w:rFonts w:ascii="Arial" w:hAnsi="Arial" w:cs="Arial"/>
        </w:rPr>
      </w:pPr>
      <w:r>
        <w:rPr>
          <w:rFonts w:ascii="Arial" w:hAnsi="Arial" w:cs="Arial"/>
        </w:rPr>
        <w:t>Conwy has a sound track record of controlling and managing its revenue budget. However, given the significant pay and price inflation as a result of the volatile global economic conditions as well as increased service demand exacerbated by the long term effects of the pandemic as well as the cost of living crisis, it has not been possible to stay within budget in 2022/23. At the end of the year, the Council was overspent by £2.75m, which was funded from reserves. Action w</w:t>
      </w:r>
      <w:r>
        <w:rPr>
          <w:rFonts w:ascii="Arial" w:hAnsi="Arial" w:cs="Arial"/>
        </w:rPr>
        <w:t xml:space="preserve">as taken in year to contain the </w:t>
      </w:r>
      <w:r>
        <w:rPr>
          <w:rFonts w:ascii="Arial" w:hAnsi="Arial" w:cs="Arial"/>
        </w:rPr>
        <w:t xml:space="preserve">overspend and reduce the impact on reserves and balances. In 2022/23 services successfully delivered the vast majority of the planned savings in year. </w:t>
      </w:r>
    </w:p>
    <w:p w:rsidR="009D78FF" w:rsidP="009D78FF" w:rsidRDefault="009D78FF" w14:paraId="1EAA4819" w14:textId="77777777">
      <w:pPr>
        <w:spacing w:after="0" w:line="240" w:lineRule="auto"/>
        <w:rPr>
          <w:rFonts w:ascii="Arial" w:hAnsi="Arial" w:cs="Arial"/>
        </w:rPr>
      </w:pPr>
    </w:p>
    <w:p w:rsidR="00B50D11" w:rsidP="009D78FF" w:rsidRDefault="009D78FF" w14:paraId="691F1EA9" w14:textId="77F8CBAB">
      <w:pPr>
        <w:spacing w:after="0" w:line="240" w:lineRule="auto"/>
        <w:rPr>
          <w:rFonts w:ascii="Arial" w:hAnsi="Arial" w:cs="Arial"/>
          <w:b/>
          <w:lang w:val="en-GB"/>
        </w:rPr>
      </w:pPr>
      <w:r>
        <w:rPr>
          <w:rFonts w:ascii="Arial" w:hAnsi="Arial" w:cs="Arial"/>
        </w:rPr>
        <w:t>Given the continued financial pressure, the Council is taking active steps to plan and manage its financial position in future years, including Member led budget working groups to consider the future shape of service delivery. In addition the Council is the first Council in Wales to invite the Welsh Local Government Association to undertake a Financial Peer Review to assist it in further developing its arrangements.</w:t>
      </w:r>
    </w:p>
    <w:p w:rsidR="009D78FF" w:rsidP="009D091B" w:rsidRDefault="009D78FF" w14:paraId="73020451" w14:textId="77777777">
      <w:pPr>
        <w:spacing w:after="0" w:line="240" w:lineRule="auto"/>
        <w:rPr>
          <w:rFonts w:ascii="Arial" w:hAnsi="Arial" w:cs="Arial"/>
          <w:b/>
          <w:lang w:val="en-GB"/>
        </w:rPr>
      </w:pPr>
    </w:p>
    <w:p w:rsidR="00D80133" w:rsidP="009D091B" w:rsidRDefault="00D80133" w14:paraId="69E835C6" w14:textId="335C324A">
      <w:pPr>
        <w:spacing w:after="0" w:line="240" w:lineRule="auto"/>
        <w:rPr>
          <w:rFonts w:ascii="Arial" w:hAnsi="Arial" w:cs="Arial"/>
          <w:b/>
          <w:lang w:val="en-GB"/>
        </w:rPr>
      </w:pPr>
      <w:r w:rsidRPr="00AC3ED9">
        <w:rPr>
          <w:rFonts w:ascii="Arial" w:hAnsi="Arial" w:cs="Arial"/>
          <w:b/>
          <w:lang w:val="en-GB"/>
        </w:rPr>
        <w:t xml:space="preserve">Assurance </w:t>
      </w:r>
      <w:r w:rsidRPr="00AC3ED9" w:rsidR="00971413">
        <w:rPr>
          <w:rFonts w:ascii="Arial" w:hAnsi="Arial" w:cs="Arial"/>
          <w:b/>
          <w:lang w:val="en-GB"/>
        </w:rPr>
        <w:t xml:space="preserve">Rating </w:t>
      </w:r>
      <w:r w:rsidRPr="00AC3ED9" w:rsidR="00971413">
        <w:rPr>
          <w:rFonts w:ascii="Arial" w:hAnsi="Arial" w:cs="Arial"/>
          <w:lang w:val="en-GB"/>
        </w:rPr>
        <w:t>Satisfactory</w:t>
      </w:r>
      <w:r w:rsidRPr="00AC3ED9" w:rsidR="00E725E0">
        <w:rPr>
          <w:rFonts w:ascii="Arial" w:hAnsi="Arial" w:cs="Arial"/>
          <w:lang w:val="en-GB"/>
        </w:rPr>
        <w:t xml:space="preserve"> Assurance</w:t>
      </w:r>
      <w:r w:rsidRPr="009D091B" w:rsidR="00A252B8">
        <w:rPr>
          <w:rFonts w:ascii="Arial" w:hAnsi="Arial" w:cs="Arial"/>
          <w:lang w:val="en-GB"/>
        </w:rPr>
        <w:t xml:space="preserve"> </w:t>
      </w:r>
    </w:p>
    <w:p w:rsidR="008E67C3" w:rsidP="009D091B" w:rsidRDefault="008E67C3" w14:paraId="79380F27" w14:textId="77777777">
      <w:pPr>
        <w:spacing w:after="0" w:line="240" w:lineRule="auto"/>
        <w:rPr>
          <w:rFonts w:ascii="Arial" w:hAnsi="Arial" w:cs="Arial"/>
          <w:b/>
          <w:lang w:val="en-GB"/>
        </w:rPr>
      </w:pPr>
    </w:p>
    <w:p w:rsidRPr="00384A91" w:rsidR="007271E2" w:rsidP="009D091B" w:rsidRDefault="007271E2" w14:paraId="6DCFA294" w14:textId="61439856">
      <w:pPr>
        <w:spacing w:after="0" w:line="240" w:lineRule="auto"/>
        <w:rPr>
          <w:rFonts w:ascii="Arial" w:hAnsi="Arial" w:cs="Arial"/>
          <w:b/>
          <w:lang w:val="en-GB"/>
        </w:rPr>
      </w:pPr>
      <w:r w:rsidRPr="00384A91">
        <w:rPr>
          <w:rFonts w:ascii="Arial" w:hAnsi="Arial" w:cs="Arial"/>
          <w:b/>
          <w:lang w:val="en-GB"/>
        </w:rPr>
        <w:t>2. Second line of defence</w:t>
      </w:r>
    </w:p>
    <w:p w:rsidRPr="009A7CD2" w:rsidR="00BC1DD0" w:rsidP="009D091B" w:rsidRDefault="00BC1DD0" w14:paraId="519CE93F" w14:textId="77777777">
      <w:pPr>
        <w:spacing w:after="0" w:line="240" w:lineRule="auto"/>
        <w:rPr>
          <w:rFonts w:ascii="Arial" w:hAnsi="Arial" w:cs="Arial"/>
          <w:highlight w:val="yellow"/>
          <w:lang w:val="en-GB"/>
        </w:rPr>
      </w:pPr>
    </w:p>
    <w:p w:rsidRPr="00384A91" w:rsidR="00791B68" w:rsidP="009D091B" w:rsidRDefault="00791B68" w14:paraId="46682694" w14:textId="1DAB4DDB">
      <w:pPr>
        <w:spacing w:after="0" w:line="240" w:lineRule="auto"/>
        <w:rPr>
          <w:rFonts w:ascii="Arial" w:hAnsi="Arial" w:cs="Arial"/>
          <w:lang w:val="en-GB"/>
        </w:rPr>
      </w:pPr>
      <w:r w:rsidRPr="00384A91">
        <w:rPr>
          <w:rFonts w:ascii="Arial" w:hAnsi="Arial" w:cs="Arial"/>
          <w:lang w:val="en-GB"/>
        </w:rPr>
        <w:t>The second line of defence consists of an oversight and monitoring of activities covered by several components of internal governance (audit compliance, risk</w:t>
      </w:r>
      <w:r w:rsidR="00860D38">
        <w:rPr>
          <w:rFonts w:ascii="Arial" w:hAnsi="Arial" w:cs="Arial"/>
          <w:lang w:val="en-GB"/>
        </w:rPr>
        <w:t xml:space="preserve"> and issue</w:t>
      </w:r>
      <w:r w:rsidRPr="00384A91">
        <w:rPr>
          <w:rFonts w:ascii="Arial" w:hAnsi="Arial" w:cs="Arial"/>
          <w:lang w:val="en-GB"/>
        </w:rPr>
        <w:t xml:space="preserve"> management, performance, financial control etc). This line of defence monitors and facilitates the implementation of effective governance practices by operational management and assists in reporting information up and down the organisation.  A series of reports are written throughout the year including the </w:t>
      </w:r>
      <w:r w:rsidR="00860D38">
        <w:rPr>
          <w:rFonts w:ascii="Arial" w:hAnsi="Arial" w:cs="Arial"/>
          <w:lang w:val="en-GB"/>
        </w:rPr>
        <w:t xml:space="preserve">corporate performance </w:t>
      </w:r>
      <w:r w:rsidRPr="00384A91">
        <w:rPr>
          <w:rFonts w:ascii="Arial" w:hAnsi="Arial" w:cs="Arial"/>
          <w:lang w:val="en-GB"/>
        </w:rPr>
        <w:t xml:space="preserve">annual report, financial reports, equality reports, </w:t>
      </w:r>
      <w:r w:rsidR="00860D38">
        <w:rPr>
          <w:rFonts w:ascii="Arial" w:hAnsi="Arial" w:cs="Arial"/>
          <w:lang w:val="en-GB"/>
        </w:rPr>
        <w:t>i</w:t>
      </w:r>
      <w:r w:rsidRPr="00384A91" w:rsidR="00860D38">
        <w:rPr>
          <w:rFonts w:ascii="Arial" w:hAnsi="Arial" w:cs="Arial"/>
          <w:lang w:val="en-GB"/>
        </w:rPr>
        <w:t xml:space="preserve">nformation </w:t>
      </w:r>
      <w:r w:rsidR="00860D38">
        <w:rPr>
          <w:rFonts w:ascii="Arial" w:hAnsi="Arial" w:cs="Arial"/>
          <w:lang w:val="en-GB"/>
        </w:rPr>
        <w:t>g</w:t>
      </w:r>
      <w:r w:rsidRPr="00384A91" w:rsidR="00860D38">
        <w:rPr>
          <w:rFonts w:ascii="Arial" w:hAnsi="Arial" w:cs="Arial"/>
          <w:lang w:val="en-GB"/>
        </w:rPr>
        <w:t>overnance</w:t>
      </w:r>
      <w:r w:rsidRPr="00384A91">
        <w:rPr>
          <w:rFonts w:ascii="Arial" w:hAnsi="Arial" w:cs="Arial"/>
          <w:lang w:val="en-GB"/>
        </w:rPr>
        <w:t xml:space="preserve">, scrutiny reports, </w:t>
      </w:r>
      <w:r w:rsidR="00860D38">
        <w:rPr>
          <w:rFonts w:ascii="Arial" w:hAnsi="Arial" w:cs="Arial"/>
          <w:lang w:val="en-GB"/>
        </w:rPr>
        <w:t>W</w:t>
      </w:r>
      <w:r w:rsidRPr="00384A91" w:rsidR="00860D38">
        <w:rPr>
          <w:rFonts w:ascii="Arial" w:hAnsi="Arial" w:cs="Arial"/>
          <w:lang w:val="en-GB"/>
        </w:rPr>
        <w:t xml:space="preserve">elsh </w:t>
      </w:r>
      <w:r w:rsidRPr="00384A91">
        <w:rPr>
          <w:rFonts w:ascii="Arial" w:hAnsi="Arial" w:cs="Arial"/>
          <w:lang w:val="en-GB"/>
        </w:rPr>
        <w:t>language reports – all of which are listed in the Governance Framework.</w:t>
      </w:r>
    </w:p>
    <w:p w:rsidRPr="00384A91" w:rsidR="00791B68" w:rsidP="009D091B" w:rsidRDefault="00791B68" w14:paraId="249CE172" w14:textId="77777777">
      <w:pPr>
        <w:spacing w:after="0" w:line="240" w:lineRule="auto"/>
        <w:rPr>
          <w:rFonts w:ascii="Arial" w:hAnsi="Arial" w:cs="Arial"/>
          <w:lang w:val="en-GB"/>
        </w:rPr>
      </w:pPr>
    </w:p>
    <w:p w:rsidRPr="009D091B" w:rsidR="0013638F" w:rsidP="009D091B" w:rsidRDefault="0013638F" w14:paraId="7C4ADEB5" w14:textId="71A67F55">
      <w:pPr>
        <w:spacing w:after="0" w:line="240" w:lineRule="auto"/>
        <w:rPr>
          <w:rFonts w:ascii="Arial" w:hAnsi="Arial" w:cs="Arial"/>
        </w:rPr>
      </w:pPr>
      <w:r w:rsidRPr="009D091B">
        <w:rPr>
          <w:rFonts w:ascii="Arial" w:hAnsi="Arial" w:cs="Arial"/>
        </w:rPr>
        <w:t xml:space="preserve">The CIPFA Financial Management Code sets financial management standards which are designed to support good practice and assist local authorities in demonstrating their financial sustainability. Local government bodies face continued challenge to their financial resilience as a result of the significant pressure and demand on services. The </w:t>
      </w:r>
      <w:r w:rsidR="00860D38">
        <w:rPr>
          <w:rFonts w:ascii="Arial" w:hAnsi="Arial" w:cs="Arial"/>
        </w:rPr>
        <w:t>economic instability</w:t>
      </w:r>
      <w:r w:rsidRPr="009D091B">
        <w:rPr>
          <w:rFonts w:ascii="Arial" w:hAnsi="Arial" w:cs="Arial"/>
        </w:rPr>
        <w:t xml:space="preserve"> has only served to exacerbate these pressures resulting in new and significant financial challenges over the coming years. </w:t>
      </w:r>
      <w:r w:rsidR="00860D38">
        <w:rPr>
          <w:rFonts w:ascii="Arial" w:hAnsi="Arial" w:cs="Arial"/>
        </w:rPr>
        <w:t xml:space="preserve">In December 2022, the Council produced its medium term financial plan, which sets out the Council’s anticipated budget requirement for the next 2 financial years and plans how to manage the resource requirement within the funds available. The plan covers a two-year period, rather than three to five years, due to the very significant financial and economic uncertainty that the Council faces. </w:t>
      </w:r>
      <w:r w:rsidRPr="00983C94" w:rsidR="00860D38">
        <w:rPr>
          <w:rFonts w:ascii="Arial" w:hAnsi="Arial" w:cs="Arial"/>
        </w:rPr>
        <w:t>Despite the comparatively short period of the plan, its aim is to help put the Council’s</w:t>
      </w:r>
      <w:r w:rsidRPr="00677ECB" w:rsidR="00860D38">
        <w:rPr>
          <w:rFonts w:ascii="Arial" w:hAnsi="Arial" w:cs="Arial"/>
        </w:rPr>
        <w:t xml:space="preserve"> finances on a sustainable foot</w:t>
      </w:r>
      <w:r w:rsidRPr="00983C94" w:rsidR="00860D38">
        <w:rPr>
          <w:rFonts w:ascii="Arial" w:hAnsi="Arial" w:cs="Arial"/>
        </w:rPr>
        <w:t>ing for the longer term.</w:t>
      </w:r>
    </w:p>
    <w:p w:rsidRPr="009D091B" w:rsidR="00791B68" w:rsidP="009D091B" w:rsidRDefault="00791B68" w14:paraId="53C60D4C" w14:textId="1BDEA376">
      <w:pPr>
        <w:spacing w:after="0" w:line="240" w:lineRule="auto"/>
        <w:rPr>
          <w:rFonts w:ascii="Arial" w:hAnsi="Arial" w:cs="Arial"/>
          <w:iCs/>
          <w:lang w:val="en-GB"/>
        </w:rPr>
      </w:pPr>
      <w:r w:rsidRPr="00384A91">
        <w:rPr>
          <w:rFonts w:ascii="Arial" w:hAnsi="Arial" w:cs="Arial"/>
          <w:iCs/>
          <w:lang w:val="en-GB"/>
        </w:rPr>
        <w:t xml:space="preserve">  </w:t>
      </w:r>
    </w:p>
    <w:p w:rsidR="00791B68" w:rsidP="009D091B" w:rsidRDefault="00860D38" w14:paraId="6FF8FFA9" w14:textId="7B2792CF">
      <w:pPr>
        <w:spacing w:after="0" w:line="240" w:lineRule="auto"/>
        <w:rPr>
          <w:rFonts w:ascii="Arial" w:hAnsi="Arial" w:cs="Arial"/>
          <w:lang w:val="en-GB"/>
        </w:rPr>
      </w:pPr>
      <w:r>
        <w:rPr>
          <w:rFonts w:ascii="Arial" w:hAnsi="Arial" w:cs="Arial"/>
          <w:lang w:val="en-GB"/>
        </w:rPr>
        <w:t>A</w:t>
      </w:r>
      <w:r w:rsidRPr="00384A91" w:rsidR="00791B68">
        <w:rPr>
          <w:rFonts w:ascii="Arial" w:hAnsi="Arial" w:cs="Arial"/>
          <w:lang w:val="en-GB"/>
        </w:rPr>
        <w:t xml:space="preserve">ll reports </w:t>
      </w:r>
      <w:r w:rsidR="00DE066C">
        <w:rPr>
          <w:rFonts w:ascii="Arial" w:hAnsi="Arial" w:cs="Arial"/>
          <w:lang w:val="en-GB"/>
        </w:rPr>
        <w:t xml:space="preserve">requiring political approval </w:t>
      </w:r>
      <w:r w:rsidRPr="00384A91" w:rsidR="00791B68">
        <w:rPr>
          <w:rFonts w:ascii="Arial" w:hAnsi="Arial" w:cs="Arial"/>
          <w:lang w:val="en-GB"/>
        </w:rPr>
        <w:t xml:space="preserve">have been presented to either Cabinet or Council </w:t>
      </w:r>
      <w:r w:rsidR="00DE066C">
        <w:rPr>
          <w:rFonts w:ascii="Arial" w:hAnsi="Arial" w:cs="Arial"/>
          <w:lang w:val="en-GB"/>
        </w:rPr>
        <w:t xml:space="preserve">for approval and where appropriate to one of the four Scrutiny &amp; Overview Committees </w:t>
      </w:r>
      <w:r w:rsidRPr="00384A91" w:rsidR="00791B68">
        <w:rPr>
          <w:rFonts w:ascii="Arial" w:hAnsi="Arial" w:cs="Arial"/>
          <w:lang w:val="en-GB"/>
        </w:rPr>
        <w:t xml:space="preserve">for review and challenge.  The reports in the main identify that the Authority is making good progress to meet </w:t>
      </w:r>
      <w:r>
        <w:rPr>
          <w:rFonts w:ascii="Arial" w:hAnsi="Arial" w:cs="Arial"/>
          <w:lang w:val="en-GB"/>
        </w:rPr>
        <w:t>c</w:t>
      </w:r>
      <w:r w:rsidRPr="00384A91">
        <w:rPr>
          <w:rFonts w:ascii="Arial" w:hAnsi="Arial" w:cs="Arial"/>
          <w:lang w:val="en-GB"/>
        </w:rPr>
        <w:t xml:space="preserve">orporate </w:t>
      </w:r>
      <w:r>
        <w:rPr>
          <w:rFonts w:ascii="Arial" w:hAnsi="Arial" w:cs="Arial"/>
          <w:lang w:val="en-GB"/>
        </w:rPr>
        <w:t>o</w:t>
      </w:r>
      <w:r w:rsidRPr="00384A91">
        <w:rPr>
          <w:rFonts w:ascii="Arial" w:hAnsi="Arial" w:cs="Arial"/>
          <w:lang w:val="en-GB"/>
        </w:rPr>
        <w:t xml:space="preserve">bjectives </w:t>
      </w:r>
      <w:r w:rsidRPr="00384A91" w:rsidR="00791B68">
        <w:rPr>
          <w:rFonts w:ascii="Arial" w:hAnsi="Arial" w:cs="Arial"/>
          <w:lang w:val="en-GB"/>
        </w:rPr>
        <w:t xml:space="preserve">and other supporting </w:t>
      </w:r>
      <w:r>
        <w:rPr>
          <w:rFonts w:ascii="Arial" w:hAnsi="Arial" w:cs="Arial"/>
          <w:lang w:val="en-GB"/>
        </w:rPr>
        <w:t>s</w:t>
      </w:r>
      <w:r w:rsidRPr="00384A91">
        <w:rPr>
          <w:rFonts w:ascii="Arial" w:hAnsi="Arial" w:cs="Arial"/>
          <w:lang w:val="en-GB"/>
        </w:rPr>
        <w:t>trategies</w:t>
      </w:r>
      <w:r>
        <w:rPr>
          <w:rFonts w:ascii="Arial" w:hAnsi="Arial" w:cs="Arial"/>
          <w:lang w:val="en-GB"/>
        </w:rPr>
        <w:t xml:space="preserve">, </w:t>
      </w:r>
      <w:r>
        <w:rPr>
          <w:rFonts w:ascii="Arial" w:hAnsi="Arial" w:cs="Arial"/>
        </w:rPr>
        <w:t>but there are significant challenges relating to resources and capacity</w:t>
      </w:r>
      <w:r w:rsidRPr="00384A91" w:rsidR="00791B68">
        <w:rPr>
          <w:rFonts w:ascii="Arial" w:hAnsi="Arial" w:cs="Arial"/>
          <w:lang w:val="en-GB"/>
        </w:rPr>
        <w:t xml:space="preserve">. The reports are balanced and identify areas for improvement where needed.  A forward work programme is in place to ensure reports are presented in a timely manner and are regularly reviewed by the </w:t>
      </w:r>
      <w:r>
        <w:rPr>
          <w:rFonts w:ascii="Arial" w:hAnsi="Arial" w:cs="Arial"/>
          <w:lang w:val="en-GB"/>
        </w:rPr>
        <w:t>c</w:t>
      </w:r>
      <w:r w:rsidRPr="00384A91">
        <w:rPr>
          <w:rFonts w:ascii="Arial" w:hAnsi="Arial" w:cs="Arial"/>
          <w:lang w:val="en-GB"/>
        </w:rPr>
        <w:t xml:space="preserve">hairs </w:t>
      </w:r>
      <w:r w:rsidRPr="00384A91" w:rsidR="00791B68">
        <w:rPr>
          <w:rFonts w:ascii="Arial" w:hAnsi="Arial" w:cs="Arial"/>
          <w:lang w:val="en-GB"/>
        </w:rPr>
        <w:t>of Scrutiny with governance officers.</w:t>
      </w:r>
    </w:p>
    <w:p w:rsidR="00D80133" w:rsidP="009D091B" w:rsidRDefault="00D80133" w14:paraId="27AA92C9" w14:textId="77777777">
      <w:pPr>
        <w:spacing w:after="0" w:line="240" w:lineRule="auto"/>
        <w:rPr>
          <w:rFonts w:ascii="Arial" w:hAnsi="Arial" w:cs="Arial"/>
          <w:lang w:val="en-GB"/>
        </w:rPr>
      </w:pPr>
    </w:p>
    <w:p w:rsidRPr="00E725E0" w:rsidR="00D80133" w:rsidP="009D091B" w:rsidRDefault="00D80133" w14:paraId="55CDFE36" w14:textId="104FA31A">
      <w:pPr>
        <w:spacing w:after="0" w:line="240" w:lineRule="auto"/>
        <w:rPr>
          <w:rFonts w:ascii="Arial" w:hAnsi="Arial" w:cs="Arial"/>
          <w:lang w:val="en-GB"/>
        </w:rPr>
      </w:pPr>
      <w:r w:rsidRPr="00AC3ED9">
        <w:rPr>
          <w:rFonts w:ascii="Arial" w:hAnsi="Arial" w:cs="Arial"/>
          <w:b/>
          <w:lang w:val="en-GB"/>
        </w:rPr>
        <w:t xml:space="preserve">Assurance Rating: </w:t>
      </w:r>
      <w:r w:rsidRPr="00AC3ED9" w:rsidR="00E725E0">
        <w:rPr>
          <w:rFonts w:ascii="Arial" w:hAnsi="Arial" w:cs="Arial"/>
          <w:lang w:val="en-GB"/>
        </w:rPr>
        <w:t>High Assurance</w:t>
      </w:r>
      <w:r w:rsidRPr="009D091B" w:rsidR="00A252B8">
        <w:rPr>
          <w:rFonts w:ascii="Arial" w:hAnsi="Arial" w:cs="Arial"/>
          <w:lang w:val="en-GB"/>
        </w:rPr>
        <w:t xml:space="preserve"> </w:t>
      </w:r>
    </w:p>
    <w:p w:rsidR="00BC1DD0" w:rsidP="009D091B" w:rsidRDefault="00BC1DD0" w14:paraId="5A9E4B9C" w14:textId="77777777">
      <w:pPr>
        <w:spacing w:after="0" w:line="240" w:lineRule="auto"/>
        <w:rPr>
          <w:rFonts w:ascii="Arial" w:hAnsi="Arial" w:cs="Arial"/>
          <w:b/>
          <w:lang w:val="en-GB"/>
        </w:rPr>
      </w:pPr>
    </w:p>
    <w:p w:rsidRPr="00384A91" w:rsidR="007271E2" w:rsidP="009D091B" w:rsidRDefault="007271E2" w14:paraId="5447BD53" w14:textId="77777777">
      <w:pPr>
        <w:spacing w:after="0" w:line="240" w:lineRule="auto"/>
        <w:rPr>
          <w:rFonts w:ascii="Arial" w:hAnsi="Arial" w:cs="Arial"/>
          <w:b/>
          <w:lang w:val="en-GB"/>
        </w:rPr>
      </w:pPr>
      <w:r w:rsidRPr="00384A91">
        <w:rPr>
          <w:rFonts w:ascii="Arial" w:hAnsi="Arial" w:cs="Arial"/>
          <w:b/>
          <w:lang w:val="en-GB"/>
        </w:rPr>
        <w:t>3. Third line of defence</w:t>
      </w:r>
    </w:p>
    <w:p w:rsidRPr="009A7CD2" w:rsidR="00BC1DD0" w:rsidP="009D091B" w:rsidRDefault="00BC1DD0" w14:paraId="5F36FF6E" w14:textId="77777777">
      <w:pPr>
        <w:spacing w:after="0" w:line="240" w:lineRule="auto"/>
        <w:rPr>
          <w:rFonts w:ascii="Arial" w:hAnsi="Arial" w:cs="Arial"/>
          <w:highlight w:val="yellow"/>
          <w:lang w:val="en-GB"/>
        </w:rPr>
      </w:pPr>
    </w:p>
    <w:p w:rsidR="00791B68" w:rsidP="009D091B" w:rsidRDefault="00791B68" w14:paraId="51129E71" w14:textId="3869F5F9">
      <w:pPr>
        <w:pStyle w:val="ListParagraph"/>
        <w:autoSpaceDE w:val="0"/>
        <w:autoSpaceDN w:val="0"/>
        <w:adjustRightInd w:val="0"/>
        <w:ind w:left="0"/>
        <w:rPr>
          <w:rFonts w:ascii="Arial" w:hAnsi="Arial" w:cs="Arial"/>
        </w:rPr>
      </w:pPr>
      <w:r w:rsidRPr="00384A91">
        <w:rPr>
          <w:rFonts w:ascii="Arial" w:hAnsi="Arial" w:cs="Arial"/>
        </w:rPr>
        <w:t xml:space="preserve">Internal audit forms the organisation’s third line of defence. An independent internal audit function with a risk-based approach to its work, provides assurance to senior management. This assurance will covers how effectively the organisation assesses and manages governance and includes assurance on the effectiveness of the first and second lines of defence. In total, in </w:t>
      </w:r>
      <w:r w:rsidR="00860D38">
        <w:rPr>
          <w:rFonts w:ascii="Arial" w:hAnsi="Arial" w:cs="Arial"/>
        </w:rPr>
        <w:t>2022/23</w:t>
      </w:r>
      <w:r w:rsidRPr="00384A91">
        <w:rPr>
          <w:rFonts w:ascii="Arial" w:hAnsi="Arial" w:cs="Arial"/>
        </w:rPr>
        <w:t xml:space="preserve"> Internal Audit gave </w:t>
      </w:r>
      <w:r w:rsidR="00E35A81">
        <w:rPr>
          <w:rFonts w:ascii="Arial" w:hAnsi="Arial" w:cs="Arial"/>
        </w:rPr>
        <w:t>36</w:t>
      </w:r>
      <w:r w:rsidRPr="00384A91" w:rsidR="00E35A81">
        <w:rPr>
          <w:rFonts w:ascii="Arial" w:hAnsi="Arial" w:cs="Arial"/>
        </w:rPr>
        <w:t xml:space="preserve"> </w:t>
      </w:r>
      <w:r w:rsidRPr="00384A91">
        <w:rPr>
          <w:rFonts w:ascii="Arial" w:hAnsi="Arial" w:cs="Arial"/>
        </w:rPr>
        <w:t xml:space="preserve">audit </w:t>
      </w:r>
      <w:r w:rsidRPr="00384A91">
        <w:rPr>
          <w:rFonts w:ascii="Arial" w:hAnsi="Arial" w:cs="Arial"/>
        </w:rPr>
        <w:lastRenderedPageBreak/>
        <w:t xml:space="preserve">opinions, of which </w:t>
      </w:r>
      <w:r w:rsidR="00E35A81">
        <w:rPr>
          <w:rFonts w:ascii="Arial" w:hAnsi="Arial" w:cs="Arial"/>
        </w:rPr>
        <w:t>22</w:t>
      </w:r>
      <w:r w:rsidRPr="00384A91" w:rsidR="00E35A81">
        <w:rPr>
          <w:rFonts w:ascii="Arial" w:hAnsi="Arial" w:cs="Arial"/>
        </w:rPr>
        <w:t xml:space="preserve"> </w:t>
      </w:r>
      <w:r w:rsidRPr="00384A91">
        <w:rPr>
          <w:rFonts w:ascii="Arial" w:hAnsi="Arial" w:cs="Arial"/>
        </w:rPr>
        <w:t xml:space="preserve">were high assurance, </w:t>
      </w:r>
      <w:r w:rsidR="00E35A81">
        <w:rPr>
          <w:rFonts w:ascii="Arial" w:hAnsi="Arial" w:cs="Arial"/>
        </w:rPr>
        <w:t>12</w:t>
      </w:r>
      <w:r w:rsidRPr="00384A91" w:rsidR="00E35A81">
        <w:rPr>
          <w:rFonts w:ascii="Arial" w:hAnsi="Arial" w:cs="Arial"/>
        </w:rPr>
        <w:t xml:space="preserve"> </w:t>
      </w:r>
      <w:r w:rsidRPr="00384A91">
        <w:rPr>
          <w:rFonts w:ascii="Arial" w:hAnsi="Arial" w:cs="Arial"/>
        </w:rPr>
        <w:t xml:space="preserve">were satisfactory assurance and </w:t>
      </w:r>
      <w:r w:rsidR="00E35A81">
        <w:rPr>
          <w:rFonts w:ascii="Arial" w:hAnsi="Arial" w:cs="Arial"/>
        </w:rPr>
        <w:t>2</w:t>
      </w:r>
      <w:r w:rsidRPr="00384A91" w:rsidR="00E35A81">
        <w:rPr>
          <w:rFonts w:ascii="Arial" w:hAnsi="Arial" w:cs="Arial"/>
        </w:rPr>
        <w:t xml:space="preserve"> </w:t>
      </w:r>
      <w:r w:rsidR="00E35A81">
        <w:rPr>
          <w:rFonts w:ascii="Arial" w:hAnsi="Arial" w:cs="Arial"/>
        </w:rPr>
        <w:t>were</w:t>
      </w:r>
      <w:r w:rsidRPr="00384A91" w:rsidR="00E35A81">
        <w:rPr>
          <w:rFonts w:ascii="Arial" w:hAnsi="Arial" w:cs="Arial"/>
        </w:rPr>
        <w:t xml:space="preserve"> </w:t>
      </w:r>
      <w:r w:rsidRPr="00384A91">
        <w:rPr>
          <w:rFonts w:ascii="Arial" w:hAnsi="Arial" w:cs="Arial"/>
        </w:rPr>
        <w:t>limited assurance. There were no audit conclusions of no assurance.</w:t>
      </w:r>
    </w:p>
    <w:p w:rsidR="004730D3" w:rsidP="009D091B" w:rsidRDefault="004730D3" w14:paraId="540E1FE8" w14:textId="4AA1F9FE">
      <w:pPr>
        <w:pStyle w:val="ListParagraph"/>
        <w:autoSpaceDE w:val="0"/>
        <w:autoSpaceDN w:val="0"/>
        <w:adjustRightInd w:val="0"/>
        <w:ind w:left="0"/>
        <w:rPr>
          <w:rFonts w:ascii="Arial" w:hAnsi="Arial" w:cs="Arial"/>
        </w:rPr>
      </w:pPr>
    </w:p>
    <w:p w:rsidRPr="009D78FF" w:rsidR="004730D3" w:rsidP="009D091B" w:rsidRDefault="004730D3" w14:paraId="43006E79" w14:textId="0DCCA035">
      <w:pPr>
        <w:pStyle w:val="ListParagraph"/>
        <w:autoSpaceDE w:val="0"/>
        <w:autoSpaceDN w:val="0"/>
        <w:adjustRightInd w:val="0"/>
        <w:ind w:left="0"/>
        <w:rPr>
          <w:rFonts w:ascii="Arial" w:hAnsi="Arial" w:cs="Arial"/>
        </w:rPr>
      </w:pPr>
      <w:r w:rsidRPr="009D78FF">
        <w:rPr>
          <w:rFonts w:ascii="Arial" w:hAnsi="Arial" w:cs="Arial"/>
        </w:rPr>
        <w:t xml:space="preserve">An external assessment of the internal audit service was conducted during 2022, assessing the Council’s compliance with the Public Sector Internal Audit Standards (PSIAS).  Across the mandatory elements of the PSIAS, there are 56 best practice areas or standards. The external assessment concluded that the Internal Audit Service is conforming </w:t>
      </w:r>
      <w:r w:rsidRPr="009D78FF" w:rsidR="009D78FF">
        <w:rPr>
          <w:rFonts w:ascii="Arial" w:hAnsi="Arial" w:cs="Arial"/>
        </w:rPr>
        <w:t>to</w:t>
      </w:r>
      <w:r w:rsidRPr="009D78FF">
        <w:rPr>
          <w:rFonts w:ascii="Arial" w:hAnsi="Arial" w:cs="Arial"/>
        </w:rPr>
        <w:t xml:space="preserve"> 55 of the PSAIS and partially conforming in one area. There were no areas of non-conformance.</w:t>
      </w:r>
    </w:p>
    <w:p w:rsidRPr="009D78FF" w:rsidR="004730D3" w:rsidP="009D091B" w:rsidRDefault="004730D3" w14:paraId="240E3C7C" w14:textId="44B1EFE3">
      <w:pPr>
        <w:pStyle w:val="ListParagraph"/>
        <w:autoSpaceDE w:val="0"/>
        <w:autoSpaceDN w:val="0"/>
        <w:adjustRightInd w:val="0"/>
        <w:ind w:left="0"/>
        <w:rPr>
          <w:rFonts w:ascii="Arial" w:hAnsi="Arial" w:cs="Arial"/>
        </w:rPr>
      </w:pPr>
    </w:p>
    <w:p w:rsidRPr="004730D3" w:rsidR="004730D3" w:rsidP="009D091B" w:rsidRDefault="004730D3" w14:paraId="794CB45F" w14:textId="10D376A0">
      <w:pPr>
        <w:pStyle w:val="ListParagraph"/>
        <w:autoSpaceDE w:val="0"/>
        <w:autoSpaceDN w:val="0"/>
        <w:adjustRightInd w:val="0"/>
        <w:ind w:left="0"/>
        <w:rPr>
          <w:rFonts w:ascii="Arial" w:hAnsi="Arial" w:cs="Arial"/>
        </w:rPr>
      </w:pPr>
      <w:r w:rsidRPr="009D78FF">
        <w:rPr>
          <w:rFonts w:ascii="Arial" w:hAnsi="Arial" w:cs="Arial"/>
        </w:rPr>
        <w:t xml:space="preserve">The Institute of Internal Auditors suggest a scale of three ratings, ‘Generally Conforms,’ ‘Partially Conforms’, and ‘Does Not Conform.’ The external assessor’s overall opinion is that the Internal Audit Service </w:t>
      </w:r>
      <w:r w:rsidRPr="009D78FF">
        <w:rPr>
          <w:rFonts w:ascii="Arial" w:hAnsi="Arial" w:cs="Arial"/>
          <w:b/>
        </w:rPr>
        <w:t>generally conforms</w:t>
      </w:r>
      <w:r w:rsidRPr="009D78FF">
        <w:rPr>
          <w:rFonts w:ascii="Arial" w:hAnsi="Arial" w:cs="Arial"/>
        </w:rPr>
        <w:t xml:space="preserve"> </w:t>
      </w:r>
      <w:r w:rsidRPr="009D78FF" w:rsidR="009D78FF">
        <w:rPr>
          <w:rFonts w:ascii="Arial" w:hAnsi="Arial" w:cs="Arial"/>
        </w:rPr>
        <w:t>to</w:t>
      </w:r>
      <w:r w:rsidRPr="009D78FF">
        <w:rPr>
          <w:rFonts w:ascii="Arial" w:hAnsi="Arial" w:cs="Arial"/>
        </w:rPr>
        <w:t xml:space="preserve"> the PSIAS and Code of Ethics in all significant areas and that it operates independently and objectively.</w:t>
      </w:r>
    </w:p>
    <w:p w:rsidRPr="00384A91" w:rsidR="00791B68" w:rsidP="009D091B" w:rsidRDefault="00791B68" w14:paraId="52552765" w14:textId="77777777">
      <w:pPr>
        <w:pStyle w:val="ListParagraph"/>
        <w:autoSpaceDE w:val="0"/>
        <w:autoSpaceDN w:val="0"/>
        <w:adjustRightInd w:val="0"/>
        <w:ind w:left="0"/>
        <w:rPr>
          <w:rFonts w:ascii="Arial" w:hAnsi="Arial" w:cs="Arial"/>
        </w:rPr>
      </w:pPr>
    </w:p>
    <w:p w:rsidR="004976F8" w:rsidP="009D091B" w:rsidRDefault="00791B68" w14:paraId="7D8904C5" w14:textId="6BA6506F">
      <w:pPr>
        <w:autoSpaceDE w:val="0"/>
        <w:autoSpaceDN w:val="0"/>
        <w:adjustRightInd w:val="0"/>
        <w:spacing w:after="0" w:line="240" w:lineRule="auto"/>
        <w:rPr>
          <w:rFonts w:ascii="Arial" w:hAnsi="Arial" w:cs="Arial"/>
        </w:rPr>
      </w:pPr>
      <w:r w:rsidRPr="00384A91">
        <w:rPr>
          <w:rFonts w:ascii="Arial" w:hAnsi="Arial" w:cs="Arial"/>
        </w:rPr>
        <w:t>External Audit ( Audit Wales, Estyn, C</w:t>
      </w:r>
      <w:r w:rsidR="00DE066C">
        <w:rPr>
          <w:rFonts w:ascii="Arial" w:hAnsi="Arial" w:cs="Arial"/>
        </w:rPr>
        <w:t xml:space="preserve">are </w:t>
      </w:r>
      <w:r w:rsidRPr="00384A91">
        <w:rPr>
          <w:rFonts w:ascii="Arial" w:hAnsi="Arial" w:cs="Arial"/>
        </w:rPr>
        <w:t>I</w:t>
      </w:r>
      <w:r w:rsidR="00DE066C">
        <w:rPr>
          <w:rFonts w:ascii="Arial" w:hAnsi="Arial" w:cs="Arial"/>
        </w:rPr>
        <w:t xml:space="preserve">nspectorate </w:t>
      </w:r>
      <w:r w:rsidRPr="00384A91">
        <w:rPr>
          <w:rFonts w:ascii="Arial" w:hAnsi="Arial" w:cs="Arial"/>
        </w:rPr>
        <w:t>W</w:t>
      </w:r>
      <w:r w:rsidR="00DE066C">
        <w:rPr>
          <w:rFonts w:ascii="Arial" w:hAnsi="Arial" w:cs="Arial"/>
        </w:rPr>
        <w:t>ales</w:t>
      </w:r>
      <w:r w:rsidRPr="00384A91">
        <w:rPr>
          <w:rFonts w:ascii="Arial" w:hAnsi="Arial" w:cs="Arial"/>
        </w:rPr>
        <w:t xml:space="preserve">) provides an opinion on the statement of accounts, the governance of the authority, and the governance and management of Social Care and Education  Their </w:t>
      </w:r>
      <w:r w:rsidR="00780849">
        <w:rPr>
          <w:rFonts w:ascii="Arial" w:hAnsi="Arial" w:cs="Arial"/>
        </w:rPr>
        <w:t>a</w:t>
      </w:r>
      <w:r w:rsidRPr="00384A91" w:rsidR="00780849">
        <w:rPr>
          <w:rFonts w:ascii="Arial" w:hAnsi="Arial" w:cs="Arial"/>
        </w:rPr>
        <w:t xml:space="preserve">udit </w:t>
      </w:r>
      <w:r w:rsidRPr="00384A91">
        <w:rPr>
          <w:rFonts w:ascii="Arial" w:hAnsi="Arial" w:cs="Arial"/>
        </w:rPr>
        <w:t xml:space="preserve">reports about the </w:t>
      </w:r>
      <w:r w:rsidR="00780849">
        <w:rPr>
          <w:rFonts w:ascii="Arial" w:hAnsi="Arial" w:cs="Arial"/>
        </w:rPr>
        <w:t>A</w:t>
      </w:r>
      <w:r w:rsidRPr="00384A91" w:rsidR="00780849">
        <w:rPr>
          <w:rFonts w:ascii="Arial" w:hAnsi="Arial" w:cs="Arial"/>
        </w:rPr>
        <w:t xml:space="preserve">uthority </w:t>
      </w:r>
      <w:r w:rsidRPr="00384A91">
        <w:rPr>
          <w:rFonts w:ascii="Arial" w:hAnsi="Arial" w:cs="Arial"/>
        </w:rPr>
        <w:t>overall conclude that there are good governance arrangements in place.</w:t>
      </w:r>
    </w:p>
    <w:p w:rsidR="004976F8" w:rsidP="009D091B" w:rsidRDefault="004976F8" w14:paraId="67019F08" w14:textId="77777777">
      <w:pPr>
        <w:autoSpaceDE w:val="0"/>
        <w:autoSpaceDN w:val="0"/>
        <w:adjustRightInd w:val="0"/>
        <w:spacing w:after="0" w:line="240" w:lineRule="auto"/>
        <w:rPr>
          <w:rFonts w:ascii="Arial" w:hAnsi="Arial" w:cs="Arial"/>
        </w:rPr>
      </w:pPr>
    </w:p>
    <w:p w:rsidR="00791B68" w:rsidP="009D091B" w:rsidRDefault="00D64B4F" w14:paraId="27D53F6F" w14:textId="270E6474">
      <w:pPr>
        <w:autoSpaceDE w:val="0"/>
        <w:autoSpaceDN w:val="0"/>
        <w:adjustRightInd w:val="0"/>
        <w:spacing w:after="0" w:line="240" w:lineRule="auto"/>
        <w:rPr>
          <w:rFonts w:ascii="Arial" w:hAnsi="Arial" w:cs="Arial"/>
        </w:rPr>
      </w:pPr>
      <w:r>
        <w:rPr>
          <w:rFonts w:ascii="Arial" w:hAnsi="Arial" w:cs="Arial"/>
        </w:rPr>
        <w:t>Corrective actions arising from internal and external audit recommendations are closely monitored to ensure they are implemented and effective in addressing the area(s) of risk identified, further enhancing the authority’s governance arrangements.</w:t>
      </w:r>
      <w:r w:rsidR="00791B68">
        <w:rPr>
          <w:rFonts w:ascii="Arial" w:hAnsi="Arial" w:cs="Arial"/>
        </w:rPr>
        <w:t xml:space="preserve">  </w:t>
      </w:r>
    </w:p>
    <w:p w:rsidRPr="002C3F11" w:rsidR="00791B68" w:rsidP="009D091B" w:rsidRDefault="00791B68" w14:paraId="3AEF54D3" w14:textId="77777777">
      <w:pPr>
        <w:autoSpaceDE w:val="0"/>
        <w:autoSpaceDN w:val="0"/>
        <w:adjustRightInd w:val="0"/>
        <w:spacing w:after="0" w:line="240" w:lineRule="auto"/>
        <w:ind w:left="360"/>
        <w:rPr>
          <w:rFonts w:ascii="Arial" w:hAnsi="Arial" w:cs="Arial"/>
          <w:highlight w:val="yellow"/>
          <w:lang w:val="en-GB"/>
        </w:rPr>
      </w:pPr>
    </w:p>
    <w:p w:rsidRPr="009F6F14" w:rsidR="00791B68" w:rsidP="009D091B" w:rsidRDefault="009D78FF" w14:paraId="0A95F1C8" w14:textId="77777777">
      <w:pPr>
        <w:autoSpaceDE w:val="0"/>
        <w:autoSpaceDN w:val="0"/>
        <w:adjustRightInd w:val="0"/>
        <w:spacing w:after="0" w:line="240" w:lineRule="auto"/>
        <w:ind w:left="720"/>
        <w:rPr>
          <w:rFonts w:ascii="Arial" w:hAnsi="Arial" w:cs="Arial"/>
          <w:lang w:val="en-GB"/>
        </w:rPr>
      </w:pPr>
      <w:hyperlink w:history="1" r:id="rId10">
        <w:r w:rsidRPr="009F6F14" w:rsidR="00791B68">
          <w:rPr>
            <w:rStyle w:val="Hyperlink"/>
            <w:rFonts w:ascii="Arial" w:hAnsi="Arial" w:cs="Arial"/>
            <w:lang w:val="en-GB"/>
          </w:rPr>
          <w:t>Audit Wales reports</w:t>
        </w:r>
      </w:hyperlink>
    </w:p>
    <w:p w:rsidR="00E67C70" w:rsidP="009D091B" w:rsidRDefault="009D78FF" w14:paraId="2BD5EF96" w14:textId="77777777">
      <w:pPr>
        <w:autoSpaceDE w:val="0"/>
        <w:autoSpaceDN w:val="0"/>
        <w:adjustRightInd w:val="0"/>
        <w:spacing w:after="0" w:line="240" w:lineRule="auto"/>
        <w:ind w:left="720"/>
        <w:rPr>
          <w:rFonts w:ascii="Arial" w:hAnsi="Arial" w:cs="Arial"/>
          <w:color w:val="0000FF"/>
          <w:u w:val="single"/>
        </w:rPr>
      </w:pPr>
      <w:hyperlink w:history="1" r:id="rId11">
        <w:r w:rsidRPr="00983C94" w:rsidR="00780849">
          <w:rPr>
            <w:rFonts w:ascii="Arial" w:hAnsi="Arial" w:cs="Arial"/>
            <w:color w:val="0000FF"/>
            <w:u w:val="single"/>
          </w:rPr>
          <w:t>Estyn audit reports</w:t>
        </w:r>
      </w:hyperlink>
    </w:p>
    <w:p w:rsidR="00791B68" w:rsidP="009D091B" w:rsidRDefault="009D78FF" w14:paraId="1FADAB71" w14:textId="679A770C">
      <w:pPr>
        <w:autoSpaceDE w:val="0"/>
        <w:autoSpaceDN w:val="0"/>
        <w:adjustRightInd w:val="0"/>
        <w:spacing w:after="0" w:line="240" w:lineRule="auto"/>
        <w:ind w:left="720"/>
        <w:rPr>
          <w:rStyle w:val="Hyperlink"/>
          <w:rFonts w:ascii="Arial" w:hAnsi="Arial" w:cs="Arial"/>
          <w:lang w:val="en-GB"/>
        </w:rPr>
      </w:pPr>
      <w:hyperlink w:history="1" r:id="rId12">
        <w:r w:rsidRPr="009F6F14" w:rsidR="00791B68">
          <w:rPr>
            <w:rStyle w:val="Hyperlink"/>
            <w:rFonts w:ascii="Arial" w:hAnsi="Arial" w:cs="Arial"/>
            <w:lang w:val="en-GB"/>
          </w:rPr>
          <w:t>CIW Audit reports</w:t>
        </w:r>
      </w:hyperlink>
    </w:p>
    <w:p w:rsidRPr="00E67C70" w:rsidR="00E67C70" w:rsidP="009D091B" w:rsidRDefault="009D78FF" w14:paraId="3A897CBF" w14:textId="340BE492">
      <w:pPr>
        <w:autoSpaceDE w:val="0"/>
        <w:autoSpaceDN w:val="0"/>
        <w:adjustRightInd w:val="0"/>
        <w:spacing w:after="0" w:line="240" w:lineRule="auto"/>
        <w:ind w:left="720"/>
        <w:rPr>
          <w:rFonts w:ascii="Arial" w:hAnsi="Arial" w:cs="Arial"/>
        </w:rPr>
      </w:pPr>
      <w:hyperlink w:history="1" r:id="rId13">
        <w:r w:rsidRPr="009D78FF" w:rsidR="00E67C70">
          <w:rPr>
            <w:rFonts w:ascii="Arial" w:hAnsi="Arial" w:cs="Arial"/>
            <w:color w:val="0000FF"/>
            <w:u w:val="single"/>
          </w:rPr>
          <w:t>CCBC Internal Audit External Quality Assessment</w:t>
        </w:r>
      </w:hyperlink>
    </w:p>
    <w:p w:rsidR="00791B68" w:rsidP="009D091B" w:rsidRDefault="00791B68" w14:paraId="6496CD10" w14:textId="77777777">
      <w:pPr>
        <w:spacing w:after="0" w:line="240" w:lineRule="auto"/>
        <w:rPr>
          <w:rFonts w:ascii="Arial" w:hAnsi="Arial" w:cs="Arial"/>
          <w:b/>
          <w:lang w:val="en-GB"/>
        </w:rPr>
      </w:pPr>
    </w:p>
    <w:p w:rsidR="00E725E0" w:rsidP="009D091B" w:rsidRDefault="00791B68" w14:paraId="0DB5FA96" w14:textId="45859588">
      <w:pPr>
        <w:autoSpaceDE w:val="0"/>
        <w:autoSpaceDN w:val="0"/>
        <w:adjustRightInd w:val="0"/>
        <w:spacing w:after="0" w:line="240" w:lineRule="auto"/>
        <w:rPr>
          <w:rFonts w:ascii="Arial" w:hAnsi="Arial" w:cs="Arial"/>
          <w:color w:val="000000" w:themeColor="text1"/>
          <w:sz w:val="24"/>
          <w:szCs w:val="24"/>
          <w:lang w:val="en-GB"/>
        </w:rPr>
      </w:pPr>
      <w:r w:rsidRPr="00AC3ED9">
        <w:rPr>
          <w:rFonts w:ascii="Arial" w:hAnsi="Arial" w:cs="Arial"/>
          <w:b/>
          <w:lang w:val="en-GB"/>
        </w:rPr>
        <w:t xml:space="preserve">Assurance Rating: </w:t>
      </w:r>
      <w:r w:rsidRPr="00AC3ED9">
        <w:rPr>
          <w:rFonts w:ascii="Arial" w:hAnsi="Arial" w:cs="Arial"/>
          <w:lang w:val="en-GB"/>
        </w:rPr>
        <w:t>High Assurance</w:t>
      </w:r>
      <w:r w:rsidRPr="009D091B">
        <w:rPr>
          <w:rFonts w:ascii="Arial" w:hAnsi="Arial" w:cs="Arial"/>
          <w:lang w:val="en-GB"/>
        </w:rPr>
        <w:t xml:space="preserve"> </w:t>
      </w:r>
    </w:p>
    <w:p w:rsidR="009D091B" w:rsidP="009D091B" w:rsidRDefault="009D091B" w14:paraId="5DB7162B" w14:textId="5CD89B3F">
      <w:pPr>
        <w:autoSpaceDE w:val="0"/>
        <w:autoSpaceDN w:val="0"/>
        <w:adjustRightInd w:val="0"/>
        <w:spacing w:after="0" w:line="240" w:lineRule="auto"/>
        <w:rPr>
          <w:rFonts w:ascii="Arial" w:hAnsi="Arial" w:cs="Arial"/>
          <w:b/>
          <w:color w:val="000000" w:themeColor="text1"/>
          <w:sz w:val="24"/>
          <w:szCs w:val="24"/>
          <w:lang w:val="en-GB"/>
        </w:rPr>
      </w:pPr>
    </w:p>
    <w:p w:rsidRPr="00E725E0" w:rsidR="00E725E0" w:rsidP="009D091B" w:rsidRDefault="00E725E0" w14:paraId="195B151A" w14:textId="35E5E4D5">
      <w:pPr>
        <w:autoSpaceDE w:val="0"/>
        <w:autoSpaceDN w:val="0"/>
        <w:adjustRightInd w:val="0"/>
        <w:spacing w:after="0" w:line="240" w:lineRule="auto"/>
        <w:rPr>
          <w:rFonts w:ascii="Arial" w:hAnsi="Arial" w:cs="Arial"/>
          <w:b/>
          <w:color w:val="000000" w:themeColor="text1"/>
          <w:sz w:val="24"/>
          <w:szCs w:val="24"/>
          <w:lang w:val="en-GB"/>
        </w:rPr>
      </w:pPr>
      <w:r w:rsidRPr="00E725E0">
        <w:rPr>
          <w:rFonts w:ascii="Arial" w:hAnsi="Arial" w:cs="Arial"/>
          <w:b/>
          <w:color w:val="000000" w:themeColor="text1"/>
          <w:sz w:val="24"/>
          <w:szCs w:val="24"/>
          <w:lang w:val="en-GB"/>
        </w:rPr>
        <w:t xml:space="preserve">Key </w:t>
      </w:r>
      <w:r>
        <w:rPr>
          <w:rFonts w:ascii="Arial" w:hAnsi="Arial" w:cs="Arial"/>
          <w:b/>
          <w:color w:val="000000" w:themeColor="text1"/>
          <w:sz w:val="24"/>
          <w:szCs w:val="24"/>
          <w:lang w:val="en-GB"/>
        </w:rPr>
        <w:t xml:space="preserve">Governance </w:t>
      </w:r>
      <w:r w:rsidRPr="00E725E0" w:rsidR="00CB4ECC">
        <w:rPr>
          <w:rFonts w:ascii="Arial" w:hAnsi="Arial" w:cs="Arial"/>
          <w:b/>
          <w:color w:val="000000" w:themeColor="text1"/>
          <w:sz w:val="24"/>
          <w:szCs w:val="24"/>
          <w:lang w:val="en-GB"/>
        </w:rPr>
        <w:t>Self-Assessment</w:t>
      </w:r>
      <w:r w:rsidRPr="00E725E0">
        <w:rPr>
          <w:rFonts w:ascii="Arial" w:hAnsi="Arial" w:cs="Arial"/>
          <w:b/>
          <w:color w:val="000000" w:themeColor="text1"/>
          <w:sz w:val="24"/>
          <w:szCs w:val="24"/>
          <w:lang w:val="en-GB"/>
        </w:rPr>
        <w:t xml:space="preserve"> Questions </w:t>
      </w:r>
    </w:p>
    <w:p w:rsidR="00E725E0" w:rsidP="009D091B" w:rsidRDefault="00E725E0" w14:paraId="56453A4B" w14:textId="77777777">
      <w:pPr>
        <w:autoSpaceDE w:val="0"/>
        <w:autoSpaceDN w:val="0"/>
        <w:adjustRightInd w:val="0"/>
        <w:spacing w:after="0" w:line="240" w:lineRule="auto"/>
        <w:rPr>
          <w:rFonts w:ascii="Arial" w:hAnsi="Arial" w:cs="Arial"/>
          <w:color w:val="000000" w:themeColor="text1"/>
          <w:sz w:val="24"/>
          <w:szCs w:val="24"/>
          <w:lang w:val="en-GB"/>
        </w:rPr>
      </w:pPr>
    </w:p>
    <w:p w:rsidRPr="00E725E0" w:rsidR="007271E2" w:rsidP="009D091B" w:rsidRDefault="007271E2" w14:paraId="38DA43C3" w14:textId="77777777">
      <w:pPr>
        <w:pStyle w:val="ListParagraph"/>
        <w:numPr>
          <w:ilvl w:val="0"/>
          <w:numId w:val="14"/>
        </w:numPr>
        <w:rPr>
          <w:rFonts w:ascii="Arial" w:hAnsi="Arial" w:cs="Arial"/>
          <w:b/>
        </w:rPr>
      </w:pPr>
      <w:r w:rsidRPr="00E725E0">
        <w:rPr>
          <w:rFonts w:ascii="Arial" w:hAnsi="Arial" w:cs="Arial"/>
          <w:b/>
        </w:rPr>
        <w:t xml:space="preserve">Are </w:t>
      </w:r>
      <w:r w:rsidR="0009078D">
        <w:rPr>
          <w:rFonts w:ascii="Arial" w:hAnsi="Arial" w:cs="Arial"/>
          <w:b/>
        </w:rPr>
        <w:t xml:space="preserve">Governance Arrangements </w:t>
      </w:r>
      <w:r w:rsidRPr="00E725E0">
        <w:rPr>
          <w:rFonts w:ascii="Arial" w:hAnsi="Arial" w:cs="Arial"/>
          <w:b/>
        </w:rPr>
        <w:t>effective in supporting delivery?</w:t>
      </w:r>
    </w:p>
    <w:p w:rsidR="007271E2" w:rsidP="009D091B" w:rsidRDefault="007271E2" w14:paraId="286654A0" w14:textId="77777777">
      <w:pPr>
        <w:spacing w:after="0" w:line="240" w:lineRule="auto"/>
        <w:ind w:left="360"/>
        <w:rPr>
          <w:rFonts w:ascii="Arial" w:hAnsi="Arial" w:cs="Arial"/>
          <w:b/>
          <w:lang w:val="en-GB"/>
        </w:rPr>
      </w:pPr>
    </w:p>
    <w:p w:rsidR="00D14BF4" w:rsidP="00E566D1" w:rsidRDefault="00821585" w14:paraId="6EE1C647" w14:textId="19E637EC">
      <w:pPr>
        <w:spacing w:after="0" w:line="240" w:lineRule="auto"/>
        <w:rPr>
          <w:rFonts w:ascii="Arial" w:hAnsi="Arial" w:cs="Arial"/>
        </w:rPr>
      </w:pPr>
      <w:r>
        <w:rPr>
          <w:rFonts w:ascii="Arial" w:hAnsi="Arial" w:cs="Arial"/>
        </w:rPr>
        <w:t xml:space="preserve">This year’s AGS covers </w:t>
      </w:r>
      <w:r w:rsidRPr="00821585">
        <w:rPr>
          <w:rFonts w:ascii="Arial" w:hAnsi="Arial" w:cs="Arial"/>
        </w:rPr>
        <w:t xml:space="preserve">a period of time when the Authority was </w:t>
      </w:r>
      <w:r w:rsidR="00993294">
        <w:rPr>
          <w:rFonts w:ascii="Arial" w:hAnsi="Arial" w:cs="Arial"/>
        </w:rPr>
        <w:t>responding</w:t>
      </w:r>
      <w:r w:rsidRPr="00821585">
        <w:rPr>
          <w:rFonts w:ascii="Arial" w:hAnsi="Arial" w:cs="Arial"/>
        </w:rPr>
        <w:t xml:space="preserve"> to </w:t>
      </w:r>
      <w:r w:rsidR="00E35A81">
        <w:rPr>
          <w:rFonts w:ascii="Arial" w:hAnsi="Arial" w:cs="Arial"/>
        </w:rPr>
        <w:t>a volatile economic environment, rising inflation and substantial cost increases, resulting in significant financial pressures and challenges</w:t>
      </w:r>
      <w:r w:rsidRPr="00821585">
        <w:rPr>
          <w:rFonts w:ascii="Arial" w:hAnsi="Arial" w:cs="Arial"/>
        </w:rPr>
        <w:t>.</w:t>
      </w:r>
    </w:p>
    <w:p w:rsidR="00D14BF4" w:rsidP="009D091B" w:rsidRDefault="00D14BF4" w14:paraId="09D95240" w14:textId="77777777">
      <w:pPr>
        <w:spacing w:after="0" w:line="240" w:lineRule="auto"/>
        <w:ind w:left="360"/>
        <w:rPr>
          <w:rFonts w:ascii="Arial" w:hAnsi="Arial" w:cs="Arial"/>
        </w:rPr>
      </w:pPr>
    </w:p>
    <w:p w:rsidRPr="006517EA" w:rsidR="00821585" w:rsidP="00E566D1" w:rsidRDefault="00D14BF4" w14:paraId="78C94E38" w14:textId="73D23B74">
      <w:pPr>
        <w:spacing w:after="0" w:line="240" w:lineRule="auto"/>
        <w:rPr>
          <w:rFonts w:ascii="Arial" w:hAnsi="Arial" w:cs="Arial"/>
        </w:rPr>
      </w:pPr>
      <w:r w:rsidRPr="009D091B">
        <w:rPr>
          <w:rFonts w:ascii="Arial" w:hAnsi="Arial" w:cs="Arial"/>
          <w:b/>
        </w:rPr>
        <w:t>Community Engagement:</w:t>
      </w:r>
      <w:r w:rsidRPr="00821585" w:rsidR="00821585">
        <w:rPr>
          <w:rFonts w:ascii="Arial" w:hAnsi="Arial" w:cs="Arial"/>
        </w:rPr>
        <w:t xml:space="preserve">      </w:t>
      </w:r>
    </w:p>
    <w:p w:rsidR="00821585" w:rsidP="009D091B" w:rsidRDefault="00821585" w14:paraId="5DCAC137" w14:textId="77777777">
      <w:pPr>
        <w:pStyle w:val="ListParagraph"/>
        <w:ind w:left="360"/>
        <w:rPr>
          <w:rFonts w:ascii="Arial" w:hAnsi="Arial" w:cs="Arial"/>
        </w:rPr>
      </w:pPr>
    </w:p>
    <w:p w:rsidR="00F34F66" w:rsidP="00E566D1" w:rsidRDefault="00F34F66" w14:paraId="7201F1E3" w14:textId="08B52984">
      <w:pPr>
        <w:spacing w:after="0" w:line="240" w:lineRule="auto"/>
        <w:rPr>
          <w:rFonts w:ascii="Arial" w:hAnsi="Arial" w:cs="Arial"/>
        </w:rPr>
      </w:pPr>
      <w:r>
        <w:rPr>
          <w:rFonts w:ascii="Arial" w:hAnsi="Arial" w:cs="Arial"/>
        </w:rPr>
        <w:t xml:space="preserve">Community and stakeholder engagement remains an integral part of the Council’s governance processes. Seeking the views and input of those who use its services and those who help to deliver its services remains critical in continuing to </w:t>
      </w:r>
      <w:r w:rsidR="00B4384B">
        <w:rPr>
          <w:rFonts w:ascii="Arial" w:hAnsi="Arial" w:cs="Arial"/>
        </w:rPr>
        <w:t>deliver its functions effectively and use resources economically, efficiently and effectively</w:t>
      </w:r>
      <w:r>
        <w:rPr>
          <w:rFonts w:ascii="Arial" w:hAnsi="Arial" w:cs="Arial"/>
        </w:rPr>
        <w:t>.</w:t>
      </w:r>
    </w:p>
    <w:p w:rsidR="00F34F66" w:rsidP="00E566D1" w:rsidRDefault="00F34F66" w14:paraId="1AFF52FD" w14:textId="77777777">
      <w:pPr>
        <w:spacing w:after="0" w:line="240" w:lineRule="auto"/>
        <w:rPr>
          <w:rFonts w:ascii="Arial" w:hAnsi="Arial" w:cs="Arial"/>
        </w:rPr>
      </w:pPr>
    </w:p>
    <w:p w:rsidR="00F34F66" w:rsidP="00E566D1" w:rsidRDefault="00F34F66" w14:paraId="36B76A27" w14:textId="779C896D">
      <w:pPr>
        <w:spacing w:after="0" w:line="240" w:lineRule="auto"/>
        <w:rPr>
          <w:rFonts w:ascii="Arial" w:hAnsi="Arial" w:cs="Arial"/>
        </w:rPr>
      </w:pPr>
      <w:r>
        <w:rPr>
          <w:rFonts w:ascii="Arial" w:hAnsi="Arial" w:cs="Arial"/>
        </w:rPr>
        <w:t xml:space="preserve">During 2022-2023 the hybrid working model has embedded further into the Council’s engagement practices. Hybrid meetings have become business as usual and are working well, providing great flexibility for attendance at democratic meetings, enhancing the opportunities for democratic debate and discussions. </w:t>
      </w:r>
      <w:r w:rsidR="00052760">
        <w:rPr>
          <w:rFonts w:ascii="Arial" w:hAnsi="Arial" w:cs="Arial"/>
        </w:rPr>
        <w:t>Engagement activities continue to be offered in a hybrid format</w:t>
      </w:r>
      <w:r w:rsidR="00575AC2">
        <w:rPr>
          <w:rFonts w:ascii="Arial" w:hAnsi="Arial" w:cs="Arial"/>
        </w:rPr>
        <w:t>, enhancing the effectiveness of the wider engagement process.</w:t>
      </w:r>
    </w:p>
    <w:p w:rsidR="00F34F66" w:rsidP="00E566D1" w:rsidRDefault="00F34F66" w14:paraId="004A08E7" w14:textId="5438EBBB">
      <w:pPr>
        <w:spacing w:after="0" w:line="240" w:lineRule="auto"/>
        <w:rPr>
          <w:rFonts w:ascii="Arial" w:hAnsi="Arial" w:cs="Arial"/>
        </w:rPr>
      </w:pPr>
    </w:p>
    <w:p w:rsidR="00575AC2" w:rsidP="00575AC2" w:rsidRDefault="00575AC2" w14:paraId="49618A12" w14:textId="3C481D1E">
      <w:pPr>
        <w:spacing w:after="0" w:line="240" w:lineRule="auto"/>
        <w:rPr>
          <w:rFonts w:ascii="Arial" w:hAnsi="Arial" w:cs="Arial"/>
        </w:rPr>
      </w:pPr>
      <w:r w:rsidRPr="00D14BF4">
        <w:rPr>
          <w:rFonts w:ascii="Arial" w:hAnsi="Arial" w:cs="Arial"/>
        </w:rPr>
        <w:t xml:space="preserve">Extensive engagement has </w:t>
      </w:r>
      <w:r>
        <w:rPr>
          <w:rFonts w:ascii="Arial" w:hAnsi="Arial" w:cs="Arial"/>
        </w:rPr>
        <w:t>continued</w:t>
      </w:r>
      <w:r w:rsidRPr="00D14BF4">
        <w:rPr>
          <w:rFonts w:ascii="Arial" w:hAnsi="Arial" w:cs="Arial"/>
        </w:rPr>
        <w:t xml:space="preserve"> with staff and Trade Unions to </w:t>
      </w:r>
      <w:r>
        <w:rPr>
          <w:rFonts w:ascii="Arial" w:hAnsi="Arial" w:cs="Arial"/>
        </w:rPr>
        <w:t>evaluate the effectiveness of the hybrid working model and ensure it remains fit for purpose and enhances governance and business processes</w:t>
      </w:r>
      <w:r w:rsidRPr="00D14BF4">
        <w:rPr>
          <w:rFonts w:ascii="Arial" w:hAnsi="Arial" w:cs="Arial"/>
        </w:rPr>
        <w:t>.</w:t>
      </w:r>
    </w:p>
    <w:p w:rsidR="00575AC2" w:rsidP="00E566D1" w:rsidRDefault="00575AC2" w14:paraId="26B8407F" w14:textId="77777777">
      <w:pPr>
        <w:spacing w:after="0" w:line="240" w:lineRule="auto"/>
        <w:rPr>
          <w:rFonts w:ascii="Arial" w:hAnsi="Arial" w:cs="Arial"/>
        </w:rPr>
      </w:pPr>
    </w:p>
    <w:p w:rsidR="00510FAB" w:rsidP="00E566D1" w:rsidRDefault="00510FAB" w14:paraId="6B0CE955" w14:textId="28CE0446">
      <w:pPr>
        <w:spacing w:after="0" w:line="240" w:lineRule="auto"/>
        <w:rPr>
          <w:rFonts w:ascii="Arial" w:hAnsi="Arial" w:cs="Arial"/>
        </w:rPr>
      </w:pPr>
      <w:r w:rsidRPr="00D14BF4">
        <w:rPr>
          <w:rFonts w:ascii="Arial" w:hAnsi="Arial" w:cs="Arial"/>
        </w:rPr>
        <w:t xml:space="preserve">In line with the 5 year political administration, extensive community engagement </w:t>
      </w:r>
      <w:r w:rsidR="00575AC2">
        <w:rPr>
          <w:rFonts w:ascii="Arial" w:hAnsi="Arial" w:cs="Arial"/>
        </w:rPr>
        <w:t>was undertaken</w:t>
      </w:r>
      <w:r w:rsidR="00525AD8">
        <w:rPr>
          <w:rFonts w:ascii="Arial" w:hAnsi="Arial" w:cs="Arial"/>
        </w:rPr>
        <w:t xml:space="preserve"> </w:t>
      </w:r>
      <w:r w:rsidR="005176D2">
        <w:rPr>
          <w:rFonts w:ascii="Arial" w:hAnsi="Arial" w:cs="Arial"/>
        </w:rPr>
        <w:t>on the draft Conwy and Denbighshire Wellbeing Plan</w:t>
      </w:r>
      <w:r w:rsidRPr="00D14BF4">
        <w:rPr>
          <w:rFonts w:ascii="Arial" w:hAnsi="Arial" w:cs="Arial"/>
        </w:rPr>
        <w:t xml:space="preserve">, to </w:t>
      </w:r>
      <w:r w:rsidR="005176D2">
        <w:rPr>
          <w:rFonts w:ascii="Arial" w:hAnsi="Arial" w:cs="Arial"/>
        </w:rPr>
        <w:t>ensure it accu</w:t>
      </w:r>
      <w:r w:rsidR="00575AC2">
        <w:rPr>
          <w:rFonts w:ascii="Arial" w:hAnsi="Arial" w:cs="Arial"/>
        </w:rPr>
        <w:t>rately reflects</w:t>
      </w:r>
      <w:r w:rsidR="005176D2">
        <w:rPr>
          <w:rFonts w:ascii="Arial" w:hAnsi="Arial" w:cs="Arial"/>
        </w:rPr>
        <w:t xml:space="preserve"> the community priorities, pressures and opportunities</w:t>
      </w:r>
      <w:r w:rsidRPr="00D14BF4">
        <w:rPr>
          <w:rFonts w:ascii="Arial" w:hAnsi="Arial" w:cs="Arial"/>
        </w:rPr>
        <w:t xml:space="preserve">.  </w:t>
      </w:r>
      <w:r w:rsidR="005176D2">
        <w:rPr>
          <w:rFonts w:ascii="Arial" w:hAnsi="Arial" w:cs="Arial"/>
        </w:rPr>
        <w:t xml:space="preserve">Extensive engagement was also undertaken on the </w:t>
      </w:r>
      <w:r w:rsidRPr="00D14BF4">
        <w:rPr>
          <w:rFonts w:ascii="Arial" w:hAnsi="Arial" w:cs="Arial"/>
        </w:rPr>
        <w:t xml:space="preserve">draft Corporate Plan for 2022 </w:t>
      </w:r>
      <w:r>
        <w:rPr>
          <w:rFonts w:ascii="Arial" w:hAnsi="Arial" w:cs="Arial"/>
        </w:rPr>
        <w:t>–</w:t>
      </w:r>
      <w:r w:rsidRPr="00D14BF4">
        <w:rPr>
          <w:rFonts w:ascii="Arial" w:hAnsi="Arial" w:cs="Arial"/>
        </w:rPr>
        <w:t xml:space="preserve"> 2027</w:t>
      </w:r>
      <w:r w:rsidR="005176D2">
        <w:rPr>
          <w:rFonts w:ascii="Arial" w:hAnsi="Arial" w:cs="Arial"/>
        </w:rPr>
        <w:t>, with feedback incorporated into the final version of the plan,</w:t>
      </w:r>
      <w:r>
        <w:rPr>
          <w:rFonts w:ascii="Arial" w:hAnsi="Arial" w:cs="Arial"/>
        </w:rPr>
        <w:t xml:space="preserve"> </w:t>
      </w:r>
      <w:r w:rsidR="005176D2">
        <w:rPr>
          <w:rFonts w:ascii="Arial" w:hAnsi="Arial" w:cs="Arial"/>
        </w:rPr>
        <w:t xml:space="preserve">which was approved and </w:t>
      </w:r>
      <w:r w:rsidR="005176D2">
        <w:rPr>
          <w:rFonts w:ascii="Arial" w:hAnsi="Arial" w:cs="Arial"/>
        </w:rPr>
        <w:lastRenderedPageBreak/>
        <w:t>published in October 2022</w:t>
      </w:r>
      <w:r w:rsidRPr="00D14BF4">
        <w:rPr>
          <w:rFonts w:ascii="Arial" w:hAnsi="Arial" w:cs="Arial"/>
        </w:rPr>
        <w:t>.</w:t>
      </w:r>
    </w:p>
    <w:p w:rsidR="009D091B" w:rsidP="009D091B" w:rsidRDefault="009D091B" w14:paraId="1193F85E" w14:textId="77777777">
      <w:pPr>
        <w:spacing w:after="0" w:line="240" w:lineRule="auto"/>
        <w:ind w:left="360"/>
        <w:rPr>
          <w:rFonts w:ascii="Arial" w:hAnsi="Arial" w:cs="Arial"/>
        </w:rPr>
      </w:pPr>
    </w:p>
    <w:p w:rsidR="00D14BF4" w:rsidP="00E566D1" w:rsidRDefault="00D14BF4" w14:paraId="11201F2C" w14:textId="7FDC761C">
      <w:pPr>
        <w:spacing w:after="0" w:line="240" w:lineRule="auto"/>
        <w:rPr>
          <w:rFonts w:ascii="Arial" w:hAnsi="Arial" w:cs="Arial"/>
        </w:rPr>
      </w:pPr>
      <w:r w:rsidRPr="00D14BF4">
        <w:rPr>
          <w:rFonts w:ascii="Arial" w:hAnsi="Arial" w:cs="Arial"/>
        </w:rPr>
        <w:t xml:space="preserve">There is a Corporate Plan wellbeing </w:t>
      </w:r>
      <w:r w:rsidR="007763CC">
        <w:rPr>
          <w:rFonts w:ascii="Arial" w:hAnsi="Arial" w:cs="Arial"/>
        </w:rPr>
        <w:t>outcome</w:t>
      </w:r>
      <w:r w:rsidRPr="00D14BF4" w:rsidR="007763CC">
        <w:rPr>
          <w:rFonts w:ascii="Arial" w:hAnsi="Arial" w:cs="Arial"/>
        </w:rPr>
        <w:t xml:space="preserve"> </w:t>
      </w:r>
      <w:r w:rsidRPr="00D14BF4" w:rsidR="009D091B">
        <w:rPr>
          <w:rFonts w:ascii="Arial" w:hAnsi="Arial" w:cs="Arial"/>
        </w:rPr>
        <w:t>focused</w:t>
      </w:r>
      <w:r w:rsidRPr="00D14BF4">
        <w:rPr>
          <w:rFonts w:ascii="Arial" w:hAnsi="Arial" w:cs="Arial"/>
        </w:rPr>
        <w:t xml:space="preserve"> on informing, including and listening to our communities, &amp; adapting how we work to ensure we provide a variety of ways for people to communicate, collaborate and engage with our services.</w:t>
      </w:r>
    </w:p>
    <w:p w:rsidR="009E288A" w:rsidP="00E566D1" w:rsidRDefault="009E288A" w14:paraId="710E3E0A" w14:textId="636A2D28">
      <w:pPr>
        <w:spacing w:after="0" w:line="240" w:lineRule="auto"/>
        <w:rPr>
          <w:rFonts w:ascii="Arial" w:hAnsi="Arial" w:cs="Arial"/>
        </w:rPr>
      </w:pPr>
    </w:p>
    <w:p w:rsidR="009E288A" w:rsidP="00E566D1" w:rsidRDefault="009E288A" w14:paraId="7B534B71" w14:textId="48439138">
      <w:pPr>
        <w:spacing w:after="0" w:line="240" w:lineRule="auto"/>
        <w:rPr>
          <w:rFonts w:ascii="Arial" w:hAnsi="Arial" w:cs="Arial"/>
        </w:rPr>
      </w:pPr>
      <w:r>
        <w:rPr>
          <w:rFonts w:ascii="Arial" w:hAnsi="Arial" w:cs="Arial"/>
        </w:rPr>
        <w:t>The Council launched its engagement forward work programme and digitised the process for recording community engagement activities and feedback. This mechanism for recording engagement activity and feedback aims to ensure that community engagement is coordinated and appropriately targeted, maximising its effectiveness.</w:t>
      </w:r>
    </w:p>
    <w:p w:rsidRPr="00D14BF4" w:rsidR="009D091B" w:rsidP="009D091B" w:rsidRDefault="009D091B" w14:paraId="7AFF26BC" w14:textId="77777777">
      <w:pPr>
        <w:spacing w:after="0" w:line="240" w:lineRule="auto"/>
        <w:ind w:left="360"/>
        <w:rPr>
          <w:rFonts w:ascii="Arial" w:hAnsi="Arial" w:cs="Arial"/>
        </w:rPr>
      </w:pPr>
    </w:p>
    <w:p w:rsidR="009D091B" w:rsidP="00E566D1" w:rsidRDefault="00D14BF4" w14:paraId="2F980EA0" w14:textId="034F2E18">
      <w:pPr>
        <w:spacing w:after="0" w:line="240" w:lineRule="auto"/>
        <w:rPr>
          <w:rFonts w:ascii="Arial" w:hAnsi="Arial" w:cs="Arial"/>
        </w:rPr>
      </w:pPr>
      <w:r w:rsidRPr="00D14BF4">
        <w:rPr>
          <w:rFonts w:ascii="Arial" w:hAnsi="Arial" w:cs="Arial"/>
        </w:rPr>
        <w:t xml:space="preserve">The Time to Change Wales campaign has </w:t>
      </w:r>
      <w:r w:rsidR="00575AC2">
        <w:rPr>
          <w:rFonts w:ascii="Arial" w:hAnsi="Arial" w:cs="Arial"/>
        </w:rPr>
        <w:t>continued to tackle stigmas around mental health</w:t>
      </w:r>
      <w:r w:rsidRPr="00D14BF4">
        <w:rPr>
          <w:rFonts w:ascii="Arial" w:hAnsi="Arial" w:cs="Arial"/>
        </w:rPr>
        <w:t xml:space="preserve">. </w:t>
      </w:r>
      <w:r w:rsidR="00575AC2">
        <w:rPr>
          <w:rFonts w:ascii="Arial" w:hAnsi="Arial" w:cs="Arial"/>
        </w:rPr>
        <w:t>A range of engagement activities were delivered during the year, including daily engagement sessions during Mental Health Awareness Week and an organisation-wide event to acknowledge Time to Talk day on 2</w:t>
      </w:r>
      <w:r w:rsidRPr="00DE4DF7" w:rsidR="00575AC2">
        <w:rPr>
          <w:rFonts w:ascii="Arial" w:hAnsi="Arial" w:cs="Arial"/>
          <w:vertAlign w:val="superscript"/>
        </w:rPr>
        <w:t>nd</w:t>
      </w:r>
      <w:r w:rsidR="00575AC2">
        <w:rPr>
          <w:rFonts w:ascii="Arial" w:hAnsi="Arial" w:cs="Arial"/>
        </w:rPr>
        <w:t xml:space="preserve"> February 2023. </w:t>
      </w:r>
    </w:p>
    <w:p w:rsidR="008E67C3" w:rsidP="009D091B" w:rsidRDefault="008E67C3" w14:paraId="635387DA" w14:textId="77777777">
      <w:pPr>
        <w:spacing w:after="0" w:line="240" w:lineRule="auto"/>
        <w:ind w:left="360"/>
        <w:rPr>
          <w:rFonts w:ascii="Arial" w:hAnsi="Arial" w:cs="Arial"/>
        </w:rPr>
      </w:pPr>
    </w:p>
    <w:p w:rsidR="00D14BF4" w:rsidP="008E67C3" w:rsidRDefault="00D14BF4" w14:paraId="1A0B8EDD" w14:textId="7BD9886C">
      <w:pPr>
        <w:spacing w:after="0" w:line="240" w:lineRule="auto"/>
        <w:ind w:left="360" w:hanging="360"/>
        <w:rPr>
          <w:rFonts w:ascii="Arial" w:hAnsi="Arial" w:cs="Arial"/>
          <w:b/>
        </w:rPr>
      </w:pPr>
      <w:r w:rsidRPr="009D091B">
        <w:rPr>
          <w:rFonts w:ascii="Arial" w:hAnsi="Arial" w:cs="Arial"/>
          <w:b/>
        </w:rPr>
        <w:t>Strategic Planning:</w:t>
      </w:r>
    </w:p>
    <w:p w:rsidRPr="009D091B" w:rsidR="009D091B" w:rsidP="009D091B" w:rsidRDefault="009D091B" w14:paraId="4AF84FB1" w14:textId="77777777">
      <w:pPr>
        <w:spacing w:after="0" w:line="240" w:lineRule="auto"/>
        <w:ind w:left="360"/>
        <w:rPr>
          <w:rFonts w:ascii="Arial" w:hAnsi="Arial" w:cs="Arial"/>
          <w:b/>
        </w:rPr>
      </w:pPr>
    </w:p>
    <w:p w:rsidR="009E288A" w:rsidP="00E566D1" w:rsidRDefault="009E288A" w14:paraId="6467FEB3" w14:textId="3705E1FE">
      <w:pPr>
        <w:spacing w:after="0" w:line="240" w:lineRule="auto"/>
        <w:rPr>
          <w:rFonts w:ascii="Arial" w:hAnsi="Arial" w:cs="Arial"/>
        </w:rPr>
      </w:pPr>
      <w:r>
        <w:rPr>
          <w:rFonts w:ascii="Arial" w:hAnsi="Arial" w:cs="Arial"/>
        </w:rPr>
        <w:t>Having in place strategic plans aligned to the Council’s wellbeing objectives is critical in ensuring national and local priorities are delivered effectively and statutory obligations are met. These plans underpin everything that the Council does and provide effective roadmaps to improve performance and operational efficiency and respond effectively to macro-environmental risks and opportunities.</w:t>
      </w:r>
    </w:p>
    <w:p w:rsidR="009E288A" w:rsidP="00E566D1" w:rsidRDefault="009E288A" w14:paraId="1BB075F2" w14:textId="77777777">
      <w:pPr>
        <w:spacing w:after="0" w:line="240" w:lineRule="auto"/>
        <w:rPr>
          <w:rFonts w:ascii="Arial" w:hAnsi="Arial" w:cs="Arial"/>
        </w:rPr>
      </w:pPr>
    </w:p>
    <w:p w:rsidRPr="00D14BF4" w:rsidR="00E725E0" w:rsidP="00E566D1" w:rsidRDefault="00636580" w14:paraId="66A93110" w14:textId="23931199">
      <w:pPr>
        <w:spacing w:after="0" w:line="240" w:lineRule="auto"/>
        <w:rPr>
          <w:rFonts w:ascii="Arial" w:hAnsi="Arial" w:cs="Arial"/>
        </w:rPr>
      </w:pPr>
      <w:r w:rsidRPr="00D14BF4">
        <w:rPr>
          <w:rFonts w:ascii="Arial" w:hAnsi="Arial" w:cs="Arial"/>
        </w:rPr>
        <w:t xml:space="preserve">Corporate </w:t>
      </w:r>
      <w:r w:rsidR="009E288A">
        <w:rPr>
          <w:rFonts w:ascii="Arial" w:hAnsi="Arial" w:cs="Arial"/>
        </w:rPr>
        <w:t>s</w:t>
      </w:r>
      <w:r w:rsidRPr="00D14BF4" w:rsidR="009E288A">
        <w:rPr>
          <w:rFonts w:ascii="Arial" w:hAnsi="Arial" w:cs="Arial"/>
        </w:rPr>
        <w:t>trategies</w:t>
      </w:r>
      <w:r w:rsidRPr="00D14BF4">
        <w:rPr>
          <w:rFonts w:ascii="Arial" w:hAnsi="Arial" w:cs="Arial"/>
        </w:rPr>
        <w:t xml:space="preserve">, </w:t>
      </w:r>
      <w:r w:rsidR="009E288A">
        <w:rPr>
          <w:rFonts w:ascii="Arial" w:hAnsi="Arial" w:cs="Arial"/>
        </w:rPr>
        <w:t>f</w:t>
      </w:r>
      <w:r w:rsidRPr="00D14BF4" w:rsidR="009E288A">
        <w:rPr>
          <w:rFonts w:ascii="Arial" w:hAnsi="Arial" w:cs="Arial"/>
        </w:rPr>
        <w:t xml:space="preserve">inances </w:t>
      </w:r>
      <w:r w:rsidRPr="00D14BF4">
        <w:rPr>
          <w:rFonts w:ascii="Arial" w:hAnsi="Arial" w:cs="Arial"/>
        </w:rPr>
        <w:t xml:space="preserve">and service plans </w:t>
      </w:r>
      <w:r w:rsidRPr="00D14BF4" w:rsidR="00E725E0">
        <w:rPr>
          <w:rFonts w:ascii="Arial" w:hAnsi="Arial" w:cs="Arial"/>
        </w:rPr>
        <w:t xml:space="preserve">are aligned to the </w:t>
      </w:r>
      <w:r w:rsidRPr="00D14BF4">
        <w:rPr>
          <w:rFonts w:ascii="Arial" w:hAnsi="Arial" w:cs="Arial"/>
        </w:rPr>
        <w:t>C</w:t>
      </w:r>
      <w:r w:rsidRPr="00D14BF4" w:rsidR="00E725E0">
        <w:rPr>
          <w:rFonts w:ascii="Arial" w:hAnsi="Arial" w:cs="Arial"/>
        </w:rPr>
        <w:t xml:space="preserve">orporate Plan </w:t>
      </w:r>
      <w:r w:rsidR="009E288A">
        <w:rPr>
          <w:rFonts w:ascii="Arial" w:hAnsi="Arial" w:cs="Arial"/>
        </w:rPr>
        <w:t>wellbeing objectives</w:t>
      </w:r>
      <w:r w:rsidR="00510FAB">
        <w:rPr>
          <w:rFonts w:ascii="Arial" w:hAnsi="Arial" w:cs="Arial"/>
        </w:rPr>
        <w:t>.</w:t>
      </w:r>
      <w:r w:rsidR="009E288A">
        <w:rPr>
          <w:rFonts w:ascii="Arial" w:hAnsi="Arial" w:cs="Arial"/>
        </w:rPr>
        <w:t xml:space="preserve"> </w:t>
      </w:r>
    </w:p>
    <w:p w:rsidR="009E288A" w:rsidP="00E566D1" w:rsidRDefault="009E288A" w14:paraId="270941F0" w14:textId="77777777">
      <w:pPr>
        <w:spacing w:after="0" w:line="240" w:lineRule="auto"/>
        <w:jc w:val="both"/>
        <w:rPr>
          <w:rFonts w:ascii="Arial" w:hAnsi="Arial" w:cs="Arial"/>
        </w:rPr>
      </w:pPr>
    </w:p>
    <w:p w:rsidR="009D091B" w:rsidP="00E566D1" w:rsidRDefault="009E288A" w14:paraId="2425AF21" w14:textId="66CDF244">
      <w:pPr>
        <w:spacing w:after="0" w:line="240" w:lineRule="auto"/>
        <w:jc w:val="both"/>
        <w:rPr>
          <w:rFonts w:ascii="Arial" w:hAnsi="Arial" w:cs="Arial"/>
        </w:rPr>
      </w:pPr>
      <w:r>
        <w:rPr>
          <w:rFonts w:ascii="Arial" w:hAnsi="Arial" w:cs="Arial"/>
        </w:rPr>
        <w:t>T</w:t>
      </w:r>
      <w:r w:rsidRPr="00D14BF4" w:rsidR="00B25298">
        <w:rPr>
          <w:rFonts w:ascii="Arial" w:hAnsi="Arial" w:cs="Arial"/>
        </w:rPr>
        <w:t xml:space="preserve">he culture of outcome based planning is embedded in the Corporate </w:t>
      </w:r>
      <w:r>
        <w:rPr>
          <w:rFonts w:ascii="Arial" w:hAnsi="Arial" w:cs="Arial"/>
        </w:rPr>
        <w:t>planning and service planning processes</w:t>
      </w:r>
      <w:r w:rsidR="009D091B">
        <w:rPr>
          <w:rFonts w:ascii="Arial" w:hAnsi="Arial" w:cs="Arial"/>
        </w:rPr>
        <w:t>.</w:t>
      </w:r>
    </w:p>
    <w:p w:rsidR="009D091B" w:rsidP="009D091B" w:rsidRDefault="009D091B" w14:paraId="7A7FFF13" w14:textId="77777777">
      <w:pPr>
        <w:spacing w:after="0" w:line="240" w:lineRule="auto"/>
        <w:ind w:left="357"/>
        <w:jc w:val="both"/>
        <w:rPr>
          <w:rFonts w:ascii="Arial" w:hAnsi="Arial" w:cs="Arial"/>
        </w:rPr>
      </w:pPr>
    </w:p>
    <w:p w:rsidRPr="00D14BF4" w:rsidR="004A5887" w:rsidP="00E566D1" w:rsidRDefault="00B25298" w14:paraId="03CC2262" w14:textId="2A37E16D">
      <w:pPr>
        <w:spacing w:after="0" w:line="240" w:lineRule="auto"/>
        <w:jc w:val="both"/>
        <w:rPr>
          <w:rFonts w:ascii="Arial" w:hAnsi="Arial" w:cs="Arial"/>
        </w:rPr>
      </w:pPr>
      <w:r w:rsidRPr="00D14BF4">
        <w:rPr>
          <w:rFonts w:ascii="Arial" w:hAnsi="Arial" w:cs="Arial"/>
        </w:rPr>
        <w:t>All key strategic plans</w:t>
      </w:r>
      <w:r w:rsidRPr="00D14BF4" w:rsidR="009D4885">
        <w:rPr>
          <w:rFonts w:ascii="Arial" w:hAnsi="Arial" w:cs="Arial"/>
        </w:rPr>
        <w:t xml:space="preserve"> and corporate risks</w:t>
      </w:r>
      <w:r w:rsidR="009E288A">
        <w:rPr>
          <w:rFonts w:ascii="Arial" w:hAnsi="Arial" w:cs="Arial"/>
        </w:rPr>
        <w:t xml:space="preserve"> and issues</w:t>
      </w:r>
      <w:r w:rsidRPr="00D14BF4">
        <w:rPr>
          <w:rFonts w:ascii="Arial" w:hAnsi="Arial" w:cs="Arial"/>
        </w:rPr>
        <w:t xml:space="preserve"> are aligned to the relevant </w:t>
      </w:r>
      <w:r w:rsidR="009E288A">
        <w:rPr>
          <w:rFonts w:ascii="Arial" w:hAnsi="Arial" w:cs="Arial"/>
        </w:rPr>
        <w:t>wellbeing objective</w:t>
      </w:r>
      <w:r w:rsidRPr="00D14BF4">
        <w:rPr>
          <w:rFonts w:ascii="Arial" w:hAnsi="Arial" w:cs="Arial"/>
        </w:rPr>
        <w:t xml:space="preserve"> and all reports submitted for democratic approval must evidence how they support the Well-being of Future Generations Act and to which Corporate Plan </w:t>
      </w:r>
      <w:r w:rsidR="009E288A">
        <w:rPr>
          <w:rFonts w:ascii="Arial" w:hAnsi="Arial" w:cs="Arial"/>
        </w:rPr>
        <w:t>wellbeing objective</w:t>
      </w:r>
      <w:r w:rsidRPr="00D14BF4" w:rsidR="009E288A">
        <w:rPr>
          <w:rFonts w:ascii="Arial" w:hAnsi="Arial" w:cs="Arial"/>
        </w:rPr>
        <w:t xml:space="preserve"> </w:t>
      </w:r>
      <w:r w:rsidRPr="00D14BF4" w:rsidR="009D4885">
        <w:rPr>
          <w:rFonts w:ascii="Arial" w:hAnsi="Arial" w:cs="Arial"/>
        </w:rPr>
        <w:t>and</w:t>
      </w:r>
      <w:r w:rsidR="001D3D63">
        <w:rPr>
          <w:rFonts w:ascii="Arial" w:hAnsi="Arial" w:cs="Arial"/>
        </w:rPr>
        <w:t>/</w:t>
      </w:r>
      <w:r w:rsidRPr="00D14BF4" w:rsidR="009D4885">
        <w:rPr>
          <w:rFonts w:ascii="Arial" w:hAnsi="Arial" w:cs="Arial"/>
        </w:rPr>
        <w:t>or risk</w:t>
      </w:r>
      <w:r w:rsidR="001D3D63">
        <w:rPr>
          <w:rFonts w:ascii="Arial" w:hAnsi="Arial" w:cs="Arial"/>
        </w:rPr>
        <w:t xml:space="preserve"> and/or issue</w:t>
      </w:r>
      <w:r w:rsidRPr="00D14BF4">
        <w:rPr>
          <w:rFonts w:ascii="Arial" w:hAnsi="Arial" w:cs="Arial"/>
        </w:rPr>
        <w:t xml:space="preserve"> they contribute.</w:t>
      </w:r>
      <w:r w:rsidRPr="00D14BF4" w:rsidR="00636759">
        <w:rPr>
          <w:rFonts w:ascii="Arial" w:hAnsi="Arial" w:cs="Arial"/>
        </w:rPr>
        <w:t xml:space="preserve">  </w:t>
      </w:r>
    </w:p>
    <w:p w:rsidR="009D091B" w:rsidP="009D091B" w:rsidRDefault="009D091B" w14:paraId="46C2C101" w14:textId="77777777">
      <w:pPr>
        <w:spacing w:after="0" w:line="240" w:lineRule="auto"/>
        <w:ind w:left="360"/>
        <w:jc w:val="both"/>
        <w:rPr>
          <w:rFonts w:ascii="Arial" w:hAnsi="Arial" w:cs="Arial"/>
        </w:rPr>
      </w:pPr>
    </w:p>
    <w:p w:rsidR="00D14BF4" w:rsidP="00E566D1" w:rsidRDefault="00B25298" w14:paraId="5789EBDF" w14:textId="6DB1064F">
      <w:pPr>
        <w:spacing w:after="0" w:line="240" w:lineRule="auto"/>
        <w:rPr>
          <w:rFonts w:ascii="Arial" w:hAnsi="Arial" w:cs="Arial"/>
        </w:rPr>
      </w:pPr>
      <w:r w:rsidRPr="00D14BF4">
        <w:rPr>
          <w:rFonts w:ascii="Arial" w:hAnsi="Arial" w:cs="Arial"/>
        </w:rPr>
        <w:t xml:space="preserve">All strategic plans are produced after implementing community engagement processes and are supported with resource management.  There are </w:t>
      </w:r>
      <w:r w:rsidRPr="00D14BF4" w:rsidR="004976F8">
        <w:rPr>
          <w:rFonts w:ascii="Arial" w:hAnsi="Arial" w:cs="Arial"/>
        </w:rPr>
        <w:t>positive</w:t>
      </w:r>
      <w:r w:rsidR="00D14BF4">
        <w:rPr>
          <w:rFonts w:ascii="Arial" w:hAnsi="Arial" w:cs="Arial"/>
        </w:rPr>
        <w:t xml:space="preserve"> </w:t>
      </w:r>
      <w:r w:rsidRPr="00D14BF4">
        <w:rPr>
          <w:rFonts w:ascii="Arial" w:hAnsi="Arial" w:cs="Arial"/>
        </w:rPr>
        <w:t>links between strategic and financial planning</w:t>
      </w:r>
      <w:r w:rsidRPr="00D14BF4" w:rsidR="004976F8">
        <w:rPr>
          <w:rFonts w:ascii="Arial" w:hAnsi="Arial" w:cs="Arial"/>
        </w:rPr>
        <w:t xml:space="preserve"> which </w:t>
      </w:r>
      <w:r w:rsidR="001D3D63">
        <w:rPr>
          <w:rFonts w:ascii="Arial" w:hAnsi="Arial" w:cs="Arial"/>
        </w:rPr>
        <w:t>continue</w:t>
      </w:r>
      <w:r w:rsidRPr="00D14BF4" w:rsidR="004976F8">
        <w:rPr>
          <w:rFonts w:ascii="Arial" w:hAnsi="Arial" w:cs="Arial"/>
        </w:rPr>
        <w:t xml:space="preserve"> to </w:t>
      </w:r>
      <w:r w:rsidR="001D3D63">
        <w:rPr>
          <w:rFonts w:ascii="Arial" w:hAnsi="Arial" w:cs="Arial"/>
        </w:rPr>
        <w:t xml:space="preserve">be </w:t>
      </w:r>
      <w:r w:rsidRPr="00D14BF4" w:rsidR="004976F8">
        <w:rPr>
          <w:rFonts w:ascii="Arial" w:hAnsi="Arial" w:cs="Arial"/>
        </w:rPr>
        <w:t>buil</w:t>
      </w:r>
      <w:r w:rsidR="001D3D63">
        <w:rPr>
          <w:rFonts w:ascii="Arial" w:hAnsi="Arial" w:cs="Arial"/>
        </w:rPr>
        <w:t>t</w:t>
      </w:r>
      <w:r w:rsidRPr="00D14BF4" w:rsidR="004976F8">
        <w:rPr>
          <w:rFonts w:ascii="Arial" w:hAnsi="Arial" w:cs="Arial"/>
        </w:rPr>
        <w:t xml:space="preserve"> </w:t>
      </w:r>
      <w:r w:rsidR="001D3D63">
        <w:rPr>
          <w:rFonts w:ascii="Arial" w:hAnsi="Arial" w:cs="Arial"/>
        </w:rPr>
        <w:t>up</w:t>
      </w:r>
      <w:r w:rsidRPr="00D14BF4" w:rsidR="004976F8">
        <w:rPr>
          <w:rFonts w:ascii="Arial" w:hAnsi="Arial" w:cs="Arial"/>
        </w:rPr>
        <w:t>on</w:t>
      </w:r>
      <w:r w:rsidRPr="00D14BF4">
        <w:rPr>
          <w:rFonts w:ascii="Arial" w:hAnsi="Arial" w:cs="Arial"/>
        </w:rPr>
        <w:t xml:space="preserve">. </w:t>
      </w:r>
    </w:p>
    <w:p w:rsidR="009D091B" w:rsidP="009D091B" w:rsidRDefault="009D091B" w14:paraId="5A75BEAA" w14:textId="77777777">
      <w:pPr>
        <w:spacing w:after="0" w:line="240" w:lineRule="auto"/>
        <w:ind w:left="360"/>
        <w:rPr>
          <w:rFonts w:ascii="Arial" w:hAnsi="Arial" w:cs="Arial"/>
          <w:b/>
        </w:rPr>
      </w:pPr>
    </w:p>
    <w:p w:rsidR="00D14BF4" w:rsidP="00E566D1" w:rsidRDefault="00D14BF4" w14:paraId="5BA9B975" w14:textId="3232586E">
      <w:pPr>
        <w:spacing w:after="0" w:line="240" w:lineRule="auto"/>
        <w:rPr>
          <w:rFonts w:ascii="Arial" w:hAnsi="Arial" w:cs="Arial"/>
          <w:b/>
        </w:rPr>
      </w:pPr>
      <w:r w:rsidRPr="009D091B">
        <w:rPr>
          <w:rFonts w:ascii="Arial" w:hAnsi="Arial" w:cs="Arial"/>
          <w:b/>
        </w:rPr>
        <w:t>Key Decisions:</w:t>
      </w:r>
    </w:p>
    <w:p w:rsidRPr="009D091B" w:rsidR="009D091B" w:rsidP="009D091B" w:rsidRDefault="009D091B" w14:paraId="507752BF" w14:textId="77777777">
      <w:pPr>
        <w:spacing w:after="0" w:line="240" w:lineRule="auto"/>
        <w:ind w:left="360"/>
        <w:rPr>
          <w:rFonts w:ascii="Arial" w:hAnsi="Arial" w:cs="Arial"/>
          <w:b/>
        </w:rPr>
      </w:pPr>
    </w:p>
    <w:p w:rsidR="001D3D63" w:rsidP="00E566D1" w:rsidRDefault="001D3D63" w14:paraId="5F15F418" w14:textId="3CD1A2B9">
      <w:pPr>
        <w:spacing w:after="0" w:line="240" w:lineRule="auto"/>
        <w:rPr>
          <w:rFonts w:ascii="Arial" w:hAnsi="Arial" w:cs="Arial"/>
        </w:rPr>
      </w:pPr>
      <w:r>
        <w:rPr>
          <w:rFonts w:ascii="Arial" w:hAnsi="Arial" w:cs="Arial"/>
        </w:rPr>
        <w:t>The Council is publicly accountable to the communities it serves and is required to demonstrate openness and transparency in all decisions made. Providing opportunities for communities to access, scrutinise and challenge the Council’s decisions and having a clear, audit trail of how decisions are made builds community trust and provides assurance that public resources are being used economically, effectively and ethically.</w:t>
      </w:r>
    </w:p>
    <w:p w:rsidR="001D3D63" w:rsidP="00E566D1" w:rsidRDefault="001D3D63" w14:paraId="3336224F" w14:textId="77777777">
      <w:pPr>
        <w:spacing w:after="0" w:line="240" w:lineRule="auto"/>
        <w:rPr>
          <w:rFonts w:ascii="Arial" w:hAnsi="Arial" w:cs="Arial"/>
        </w:rPr>
      </w:pPr>
    </w:p>
    <w:p w:rsidR="00B25298" w:rsidP="00E566D1" w:rsidRDefault="00B25298" w14:paraId="5123CDAA" w14:textId="47917B5B">
      <w:pPr>
        <w:spacing w:after="0" w:line="240" w:lineRule="auto"/>
        <w:rPr>
          <w:rFonts w:ascii="Arial" w:hAnsi="Arial" w:cs="Arial"/>
        </w:rPr>
      </w:pPr>
      <w:r w:rsidRPr="00D14BF4">
        <w:rPr>
          <w:rFonts w:ascii="Arial" w:hAnsi="Arial" w:cs="Arial"/>
        </w:rPr>
        <w:t>Key decisions reflect the impact on a number of factors, including sustainability, and the Authority continues to embed the Well-being of Future Generations (Wales) Act 2015 by ensuring that the Act has been considered in all key plans and all key decisions presented to democracy</w:t>
      </w:r>
      <w:r w:rsidRPr="00D14BF4" w:rsidR="009C45F1">
        <w:rPr>
          <w:rFonts w:ascii="Arial" w:hAnsi="Arial" w:cs="Arial"/>
        </w:rPr>
        <w:t>.</w:t>
      </w:r>
    </w:p>
    <w:p w:rsidR="009D091B" w:rsidP="009D091B" w:rsidRDefault="009D091B" w14:paraId="4394BD48" w14:textId="77777777">
      <w:pPr>
        <w:spacing w:after="0" w:line="240" w:lineRule="auto"/>
        <w:ind w:left="360"/>
        <w:rPr>
          <w:rFonts w:ascii="Arial" w:hAnsi="Arial" w:cs="Arial"/>
        </w:rPr>
      </w:pPr>
    </w:p>
    <w:p w:rsidR="009D091B" w:rsidP="00E566D1" w:rsidRDefault="00510FAB" w14:paraId="43E4E524" w14:textId="42207903">
      <w:pPr>
        <w:spacing w:after="0" w:line="240" w:lineRule="auto"/>
        <w:rPr>
          <w:rFonts w:ascii="Arial" w:hAnsi="Arial" w:cs="Arial"/>
        </w:rPr>
      </w:pPr>
      <w:r w:rsidRPr="009D091B">
        <w:rPr>
          <w:rFonts w:ascii="Arial" w:hAnsi="Arial" w:cs="Arial"/>
        </w:rPr>
        <w:t xml:space="preserve">Through our sound internal recruitment procedures and Senior Employment Committee, </w:t>
      </w:r>
      <w:r w:rsidR="001D3D63">
        <w:rPr>
          <w:rFonts w:ascii="Arial" w:hAnsi="Arial" w:cs="Arial"/>
        </w:rPr>
        <w:t>we i</w:t>
      </w:r>
      <w:r w:rsidRPr="3100D740" w:rsidR="001D3D63">
        <w:rPr>
          <w:rFonts w:ascii="Arial" w:hAnsi="Arial" w:cs="Arial"/>
        </w:rPr>
        <w:t>nternally managed the successful recruitment and appointment of several senior management posts, including the Chief Executive, Head of Finance, Head of Audit and Procurement, Head of Integrated Adults, Head of Children and Family Services and Head of Law and Governance</w:t>
      </w:r>
      <w:r w:rsidRPr="009D091B">
        <w:rPr>
          <w:rFonts w:ascii="Arial" w:hAnsi="Arial" w:cs="Arial"/>
        </w:rPr>
        <w:t>, to improve governance and the integration of business processes.</w:t>
      </w:r>
    </w:p>
    <w:p w:rsidR="009D091B" w:rsidP="009D091B" w:rsidRDefault="009D091B" w14:paraId="3AE08B84" w14:textId="77777777">
      <w:pPr>
        <w:spacing w:after="0" w:line="240" w:lineRule="auto"/>
        <w:ind w:left="360"/>
        <w:rPr>
          <w:rFonts w:ascii="Arial" w:hAnsi="Arial" w:cs="Arial"/>
        </w:rPr>
      </w:pPr>
    </w:p>
    <w:p w:rsidR="00510FAB" w:rsidP="00E566D1" w:rsidRDefault="00510FAB" w14:paraId="69048859" w14:textId="59EB81D4">
      <w:pPr>
        <w:spacing w:after="0" w:line="240" w:lineRule="auto"/>
        <w:rPr>
          <w:rFonts w:ascii="Arial" w:hAnsi="Arial" w:cs="Arial"/>
          <w:b/>
        </w:rPr>
      </w:pPr>
      <w:r w:rsidRPr="009D091B">
        <w:rPr>
          <w:rFonts w:ascii="Arial" w:hAnsi="Arial" w:cs="Arial"/>
          <w:b/>
        </w:rPr>
        <w:t>Performance Management:</w:t>
      </w:r>
    </w:p>
    <w:p w:rsidR="009D091B" w:rsidP="009D091B" w:rsidRDefault="009D091B" w14:paraId="555FAC2D" w14:textId="77777777">
      <w:pPr>
        <w:spacing w:after="0" w:line="240" w:lineRule="auto"/>
        <w:ind w:left="360"/>
        <w:rPr>
          <w:rFonts w:ascii="Arial" w:hAnsi="Arial" w:cs="Arial"/>
        </w:rPr>
      </w:pPr>
    </w:p>
    <w:p w:rsidR="001D3D63" w:rsidP="00E566D1" w:rsidRDefault="001D3D63" w14:paraId="44033AD4" w14:textId="3E963DF2">
      <w:pPr>
        <w:spacing w:after="0" w:line="240" w:lineRule="auto"/>
        <w:rPr>
          <w:rFonts w:ascii="Arial" w:hAnsi="Arial" w:cs="Arial"/>
        </w:rPr>
      </w:pPr>
      <w:r>
        <w:rPr>
          <w:rFonts w:ascii="Arial" w:hAnsi="Arial" w:cs="Arial"/>
        </w:rPr>
        <w:t>Effective performance management is a crucial part of ensuring the Council delivers its statutory, national and local priorities, uses its resources in the most efficient and effective way, manages risks and challenges and drives continuous improvement.</w:t>
      </w:r>
    </w:p>
    <w:p w:rsidR="001D3D63" w:rsidP="00E566D1" w:rsidRDefault="001D3D63" w14:paraId="7E3064D7" w14:textId="77777777">
      <w:pPr>
        <w:spacing w:after="0" w:line="240" w:lineRule="auto"/>
        <w:rPr>
          <w:rFonts w:ascii="Arial" w:hAnsi="Arial" w:cs="Arial"/>
        </w:rPr>
      </w:pPr>
    </w:p>
    <w:p w:rsidRPr="009D091B" w:rsidR="0009078D" w:rsidP="00E566D1" w:rsidRDefault="0009078D" w14:paraId="3456F2D3" w14:textId="75ACB889">
      <w:pPr>
        <w:spacing w:after="0" w:line="240" w:lineRule="auto"/>
        <w:rPr>
          <w:rFonts w:ascii="Arial" w:hAnsi="Arial" w:cs="Arial"/>
          <w:b/>
        </w:rPr>
      </w:pPr>
      <w:r w:rsidRPr="00D14BF4">
        <w:rPr>
          <w:rFonts w:ascii="Arial" w:hAnsi="Arial" w:cs="Arial"/>
        </w:rPr>
        <w:t>Value for Money</w:t>
      </w:r>
      <w:r w:rsidRPr="00D14BF4" w:rsidR="00FE3163">
        <w:rPr>
          <w:rFonts w:ascii="Arial" w:hAnsi="Arial" w:cs="Arial"/>
        </w:rPr>
        <w:t>:</w:t>
      </w:r>
      <w:r w:rsidRPr="00D14BF4" w:rsidR="00503666">
        <w:rPr>
          <w:rFonts w:ascii="Arial" w:hAnsi="Arial" w:cs="Arial"/>
        </w:rPr>
        <w:t xml:space="preserve"> the Council’s</w:t>
      </w:r>
      <w:r w:rsidRPr="00D14BF4" w:rsidR="00D51B1D">
        <w:rPr>
          <w:rFonts w:ascii="Arial" w:hAnsi="Arial" w:cs="Arial"/>
        </w:rPr>
        <w:t xml:space="preserve"> Procurement policies </w:t>
      </w:r>
      <w:r w:rsidRPr="00D14BF4" w:rsidR="00FE3163">
        <w:rPr>
          <w:rFonts w:ascii="Arial" w:hAnsi="Arial" w:cs="Arial"/>
        </w:rPr>
        <w:t>include</w:t>
      </w:r>
      <w:r w:rsidRPr="00D14BF4" w:rsidR="00D51B1D">
        <w:rPr>
          <w:rFonts w:ascii="Arial" w:hAnsi="Arial" w:cs="Arial"/>
        </w:rPr>
        <w:t xml:space="preserve"> community benefits</w:t>
      </w:r>
      <w:r w:rsidRPr="00D14BF4" w:rsidR="00FE3163">
        <w:rPr>
          <w:rFonts w:ascii="Arial" w:hAnsi="Arial" w:cs="Arial"/>
        </w:rPr>
        <w:t>. They are an important part of our awarding criteria</w:t>
      </w:r>
      <w:r w:rsidRPr="00D14BF4" w:rsidR="00515D5C">
        <w:rPr>
          <w:rFonts w:ascii="Arial" w:hAnsi="Arial" w:cs="Arial"/>
        </w:rPr>
        <w:t>,</w:t>
      </w:r>
      <w:r w:rsidRPr="00D14BF4" w:rsidR="00FE3163">
        <w:rPr>
          <w:rFonts w:ascii="Arial" w:hAnsi="Arial" w:cs="Arial"/>
        </w:rPr>
        <w:t xml:space="preserve"> as is value for money in itself.</w:t>
      </w:r>
      <w:r w:rsidRPr="00D14BF4" w:rsidR="00503666">
        <w:rPr>
          <w:rFonts w:ascii="Arial" w:hAnsi="Arial" w:cs="Arial"/>
        </w:rPr>
        <w:t xml:space="preserve">  C</w:t>
      </w:r>
      <w:r w:rsidRPr="00D14BF4" w:rsidR="00FE3163">
        <w:rPr>
          <w:rFonts w:ascii="Arial" w:hAnsi="Arial" w:cs="Arial"/>
        </w:rPr>
        <w:t xml:space="preserve">ontract procurement rules require that managers demonstrate value for money which </w:t>
      </w:r>
      <w:r w:rsidRPr="00D14BF4" w:rsidR="0097271C">
        <w:rPr>
          <w:rFonts w:ascii="Arial" w:hAnsi="Arial" w:cs="Arial"/>
        </w:rPr>
        <w:t>therefore may</w:t>
      </w:r>
      <w:r w:rsidRPr="00D14BF4" w:rsidR="00FE3163">
        <w:rPr>
          <w:rFonts w:ascii="Arial" w:hAnsi="Arial" w:cs="Arial"/>
        </w:rPr>
        <w:t xml:space="preserve"> not always</w:t>
      </w:r>
      <w:r w:rsidRPr="00D14BF4" w:rsidR="0097271C">
        <w:rPr>
          <w:rFonts w:ascii="Arial" w:hAnsi="Arial" w:cs="Arial"/>
        </w:rPr>
        <w:t xml:space="preserve"> be</w:t>
      </w:r>
      <w:r w:rsidRPr="00D14BF4" w:rsidR="00FE3163">
        <w:rPr>
          <w:rFonts w:ascii="Arial" w:hAnsi="Arial" w:cs="Arial"/>
        </w:rPr>
        <w:t xml:space="preserve"> the cheapest option</w:t>
      </w:r>
      <w:r w:rsidRPr="00D14BF4" w:rsidR="00515D5C">
        <w:rPr>
          <w:rFonts w:ascii="Arial" w:hAnsi="Arial" w:cs="Arial"/>
        </w:rPr>
        <w:t>.</w:t>
      </w:r>
      <w:r w:rsidRPr="00D14BF4" w:rsidR="009D4885">
        <w:rPr>
          <w:rFonts w:ascii="Arial" w:hAnsi="Arial" w:cs="Arial"/>
        </w:rPr>
        <w:t xml:space="preserve">  </w:t>
      </w:r>
    </w:p>
    <w:p w:rsidR="009D091B" w:rsidP="009D091B" w:rsidRDefault="009D091B" w14:paraId="7B3ABAF5" w14:textId="77777777">
      <w:pPr>
        <w:spacing w:after="0" w:line="240" w:lineRule="auto"/>
        <w:ind w:left="360"/>
        <w:rPr>
          <w:rFonts w:ascii="Arial" w:hAnsi="Arial" w:cs="Arial"/>
        </w:rPr>
      </w:pPr>
    </w:p>
    <w:p w:rsidRPr="00D14BF4" w:rsidR="0009078D" w:rsidP="00E566D1" w:rsidRDefault="00B25298" w14:paraId="06AE4C17" w14:textId="42054241">
      <w:pPr>
        <w:spacing w:after="0" w:line="240" w:lineRule="auto"/>
        <w:rPr>
          <w:rFonts w:ascii="Arial" w:hAnsi="Arial" w:cs="Arial"/>
        </w:rPr>
      </w:pPr>
      <w:r w:rsidRPr="00D14BF4">
        <w:rPr>
          <w:rFonts w:ascii="Arial" w:hAnsi="Arial" w:cs="Arial"/>
        </w:rPr>
        <w:t xml:space="preserve">The Conwy Opportunities Board, </w:t>
      </w:r>
      <w:r w:rsidR="001D3D63">
        <w:rPr>
          <w:rFonts w:ascii="Arial" w:hAnsi="Arial" w:cs="Arial"/>
        </w:rPr>
        <w:t>s</w:t>
      </w:r>
      <w:r w:rsidRPr="00D14BF4" w:rsidR="001D3D63">
        <w:rPr>
          <w:rFonts w:ascii="Arial" w:hAnsi="Arial" w:cs="Arial"/>
        </w:rPr>
        <w:t xml:space="preserve">ervice </w:t>
      </w:r>
      <w:r w:rsidR="001D3D63">
        <w:rPr>
          <w:rFonts w:ascii="Arial" w:hAnsi="Arial" w:cs="Arial"/>
        </w:rPr>
        <w:t>p</w:t>
      </w:r>
      <w:r w:rsidRPr="00D14BF4" w:rsidR="001D3D63">
        <w:rPr>
          <w:rFonts w:ascii="Arial" w:hAnsi="Arial" w:cs="Arial"/>
        </w:rPr>
        <w:t xml:space="preserve">erformance </w:t>
      </w:r>
      <w:r w:rsidR="001D3D63">
        <w:rPr>
          <w:rFonts w:ascii="Arial" w:hAnsi="Arial" w:cs="Arial"/>
        </w:rPr>
        <w:t>r</w:t>
      </w:r>
      <w:r w:rsidRPr="00D14BF4" w:rsidR="001D3D63">
        <w:rPr>
          <w:rFonts w:ascii="Arial" w:hAnsi="Arial" w:cs="Arial"/>
        </w:rPr>
        <w:t>eviews</w:t>
      </w:r>
      <w:r w:rsidRPr="00D14BF4" w:rsidR="00D51B1D">
        <w:rPr>
          <w:rFonts w:ascii="Arial" w:hAnsi="Arial" w:cs="Arial"/>
        </w:rPr>
        <w:t xml:space="preserve">, </w:t>
      </w:r>
      <w:r w:rsidR="001D3D63">
        <w:rPr>
          <w:rFonts w:ascii="Arial" w:hAnsi="Arial" w:cs="Arial"/>
        </w:rPr>
        <w:t>p</w:t>
      </w:r>
      <w:r w:rsidRPr="00D14BF4" w:rsidR="001D3D63">
        <w:rPr>
          <w:rFonts w:ascii="Arial" w:hAnsi="Arial" w:cs="Arial"/>
        </w:rPr>
        <w:t xml:space="preserve">rogramme </w:t>
      </w:r>
      <w:r w:rsidRPr="00D14BF4" w:rsidR="00D51B1D">
        <w:rPr>
          <w:rFonts w:ascii="Arial" w:hAnsi="Arial" w:cs="Arial"/>
        </w:rPr>
        <w:t xml:space="preserve">and </w:t>
      </w:r>
      <w:r w:rsidR="001D3D63">
        <w:rPr>
          <w:rFonts w:ascii="Arial" w:hAnsi="Arial" w:cs="Arial"/>
        </w:rPr>
        <w:t>p</w:t>
      </w:r>
      <w:r w:rsidRPr="00D14BF4" w:rsidR="001D3D63">
        <w:rPr>
          <w:rFonts w:ascii="Arial" w:hAnsi="Arial" w:cs="Arial"/>
        </w:rPr>
        <w:t xml:space="preserve">roject </w:t>
      </w:r>
      <w:r w:rsidR="001D3D63">
        <w:rPr>
          <w:rFonts w:ascii="Arial" w:hAnsi="Arial" w:cs="Arial"/>
        </w:rPr>
        <w:t>b</w:t>
      </w:r>
      <w:r w:rsidRPr="00D14BF4" w:rsidR="001D3D63">
        <w:rPr>
          <w:rFonts w:ascii="Arial" w:hAnsi="Arial" w:cs="Arial"/>
        </w:rPr>
        <w:t xml:space="preserve">oards </w:t>
      </w:r>
      <w:r w:rsidRPr="00D14BF4" w:rsidR="00D51B1D">
        <w:rPr>
          <w:rFonts w:ascii="Arial" w:hAnsi="Arial" w:cs="Arial"/>
        </w:rPr>
        <w:t>all provide</w:t>
      </w:r>
      <w:r w:rsidR="001D3D63">
        <w:rPr>
          <w:rFonts w:ascii="Arial" w:hAnsi="Arial" w:cs="Arial"/>
        </w:rPr>
        <w:t xml:space="preserve"> opportunities for</w:t>
      </w:r>
      <w:r w:rsidRPr="00D14BF4" w:rsidR="00D51B1D">
        <w:rPr>
          <w:rFonts w:ascii="Arial" w:hAnsi="Arial" w:cs="Arial"/>
        </w:rPr>
        <w:t xml:space="preserve"> review, challenge and discussions for improvement.  The </w:t>
      </w:r>
      <w:r w:rsidR="001D3D63">
        <w:rPr>
          <w:rFonts w:ascii="Arial" w:hAnsi="Arial" w:cs="Arial"/>
        </w:rPr>
        <w:t>s</w:t>
      </w:r>
      <w:r w:rsidRPr="00D14BF4" w:rsidR="001D3D63">
        <w:rPr>
          <w:rFonts w:ascii="Arial" w:hAnsi="Arial" w:cs="Arial"/>
        </w:rPr>
        <w:t xml:space="preserve">taff </w:t>
      </w:r>
      <w:r w:rsidR="001D3D63">
        <w:rPr>
          <w:rFonts w:ascii="Arial" w:hAnsi="Arial" w:cs="Arial"/>
        </w:rPr>
        <w:t>s</w:t>
      </w:r>
      <w:r w:rsidRPr="00D14BF4" w:rsidR="001D3D63">
        <w:rPr>
          <w:rFonts w:ascii="Arial" w:hAnsi="Arial" w:cs="Arial"/>
        </w:rPr>
        <w:t xml:space="preserve">uggestion </w:t>
      </w:r>
      <w:r w:rsidR="001D3D63">
        <w:rPr>
          <w:rFonts w:ascii="Arial" w:hAnsi="Arial" w:cs="Arial"/>
        </w:rPr>
        <w:t>s</w:t>
      </w:r>
      <w:r w:rsidRPr="00D14BF4" w:rsidR="001D3D63">
        <w:rPr>
          <w:rFonts w:ascii="Arial" w:hAnsi="Arial" w:cs="Arial"/>
        </w:rPr>
        <w:t xml:space="preserve">cheme </w:t>
      </w:r>
      <w:r w:rsidRPr="00D14BF4" w:rsidR="00D51B1D">
        <w:rPr>
          <w:rFonts w:ascii="Arial" w:hAnsi="Arial" w:cs="Arial"/>
        </w:rPr>
        <w:t xml:space="preserve">also invites </w:t>
      </w:r>
      <w:r w:rsidR="001D3D63">
        <w:rPr>
          <w:rFonts w:ascii="Arial" w:hAnsi="Arial" w:cs="Arial"/>
        </w:rPr>
        <w:t>s</w:t>
      </w:r>
      <w:r w:rsidRPr="00D14BF4" w:rsidR="001D3D63">
        <w:rPr>
          <w:rFonts w:ascii="Arial" w:hAnsi="Arial" w:cs="Arial"/>
        </w:rPr>
        <w:t xml:space="preserve">taff </w:t>
      </w:r>
      <w:r w:rsidRPr="00D14BF4" w:rsidR="00D51B1D">
        <w:rPr>
          <w:rFonts w:ascii="Arial" w:hAnsi="Arial" w:cs="Arial"/>
        </w:rPr>
        <w:t>to put forward ideas for improvement.</w:t>
      </w:r>
    </w:p>
    <w:p w:rsidR="009D091B" w:rsidP="009D091B" w:rsidRDefault="009D091B" w14:paraId="301727F0" w14:textId="77777777">
      <w:pPr>
        <w:spacing w:after="0" w:line="240" w:lineRule="auto"/>
        <w:ind w:left="360"/>
        <w:rPr>
          <w:rFonts w:ascii="Arial" w:hAnsi="Arial" w:cs="Arial"/>
        </w:rPr>
      </w:pPr>
    </w:p>
    <w:p w:rsidRPr="00D14BF4" w:rsidR="00B50D11" w:rsidP="00E566D1" w:rsidRDefault="00D51B1D" w14:paraId="67A9D41D" w14:textId="4269E2E2">
      <w:pPr>
        <w:spacing w:after="0" w:line="240" w:lineRule="auto"/>
        <w:rPr>
          <w:rFonts w:ascii="Arial" w:hAnsi="Arial" w:cs="Arial"/>
        </w:rPr>
      </w:pPr>
      <w:r w:rsidRPr="00D14BF4">
        <w:rPr>
          <w:rFonts w:ascii="Arial" w:hAnsi="Arial" w:cs="Arial"/>
        </w:rPr>
        <w:t xml:space="preserve">Annual Reports and highlight reports from programme and projects are evidence that in the main, our objectives are being delivered despite </w:t>
      </w:r>
      <w:r w:rsidR="001D3D63">
        <w:rPr>
          <w:rFonts w:ascii="Arial" w:hAnsi="Arial" w:cs="Arial"/>
        </w:rPr>
        <w:t>the current significant financial challenges</w:t>
      </w:r>
      <w:r w:rsidRPr="00D14BF4">
        <w:rPr>
          <w:rFonts w:ascii="Arial" w:hAnsi="Arial" w:cs="Arial"/>
        </w:rPr>
        <w:t xml:space="preserve">.  Over recent years we have had to adjust targets and in </w:t>
      </w:r>
      <w:r w:rsidR="001D3D63">
        <w:rPr>
          <w:rFonts w:ascii="Arial" w:hAnsi="Arial" w:cs="Arial"/>
        </w:rPr>
        <w:t xml:space="preserve">some </w:t>
      </w:r>
      <w:r w:rsidRPr="00D14BF4">
        <w:rPr>
          <w:rFonts w:ascii="Arial" w:hAnsi="Arial" w:cs="Arial"/>
        </w:rPr>
        <w:t>areas made a decision for managed decline in alignment with reduced budgets.</w:t>
      </w:r>
      <w:r w:rsidRPr="00D14BF4" w:rsidR="00B50D11">
        <w:rPr>
          <w:rFonts w:ascii="Arial" w:hAnsi="Arial" w:cs="Arial"/>
        </w:rPr>
        <w:t xml:space="preserve">  </w:t>
      </w:r>
    </w:p>
    <w:p w:rsidR="009D091B" w:rsidP="009D091B" w:rsidRDefault="009D091B" w14:paraId="04FA1A91" w14:textId="77777777">
      <w:pPr>
        <w:spacing w:after="0" w:line="240" w:lineRule="auto"/>
        <w:ind w:left="360"/>
        <w:rPr>
          <w:rFonts w:ascii="Arial" w:hAnsi="Arial" w:cs="Arial"/>
        </w:rPr>
      </w:pPr>
    </w:p>
    <w:p w:rsidR="00D51B1D" w:rsidP="00E566D1" w:rsidRDefault="00D51B1D" w14:paraId="793B3A7E" w14:textId="184AB478">
      <w:pPr>
        <w:spacing w:after="0" w:line="240" w:lineRule="auto"/>
        <w:rPr>
          <w:rFonts w:ascii="Arial" w:hAnsi="Arial" w:cs="Arial"/>
        </w:rPr>
      </w:pPr>
      <w:r w:rsidRPr="00D14BF4">
        <w:rPr>
          <w:rFonts w:ascii="Arial" w:hAnsi="Arial" w:cs="Arial"/>
        </w:rPr>
        <w:t>Where there is evidence of performance in need of improvement, action plans are put in place and monitored.</w:t>
      </w:r>
    </w:p>
    <w:p w:rsidR="009D091B" w:rsidP="009D091B" w:rsidRDefault="009D091B" w14:paraId="6A1F0D15" w14:textId="77777777">
      <w:pPr>
        <w:spacing w:after="0" w:line="240" w:lineRule="auto"/>
        <w:rPr>
          <w:rFonts w:ascii="Arial" w:hAnsi="Arial" w:cs="Arial"/>
        </w:rPr>
      </w:pPr>
    </w:p>
    <w:p w:rsidRPr="00636580" w:rsidR="00E725E0" w:rsidP="00E566D1" w:rsidRDefault="00510FAB" w14:paraId="7D586692" w14:textId="16DE52E6">
      <w:pPr>
        <w:spacing w:after="0" w:line="240" w:lineRule="auto"/>
        <w:rPr>
          <w:rFonts w:ascii="Arial" w:hAnsi="Arial" w:cs="Arial"/>
          <w:lang w:val="en-GB"/>
        </w:rPr>
      </w:pPr>
      <w:r w:rsidRPr="00D14BF4">
        <w:rPr>
          <w:rFonts w:ascii="Arial" w:hAnsi="Arial" w:cs="Arial"/>
        </w:rPr>
        <w:t>Relevant staff responsible for the implementation of the Local Government and Elections (Wales) Act 2021 have developed and implemented action plans</w:t>
      </w:r>
      <w:r>
        <w:rPr>
          <w:rFonts w:ascii="Arial" w:hAnsi="Arial" w:cs="Arial"/>
        </w:rPr>
        <w:t>.</w:t>
      </w:r>
    </w:p>
    <w:p w:rsidR="009D091B" w:rsidP="009D091B" w:rsidRDefault="009D091B" w14:paraId="1880EF02" w14:textId="77777777">
      <w:pPr>
        <w:pStyle w:val="ListParagraph"/>
        <w:ind w:left="360"/>
        <w:rPr>
          <w:rFonts w:ascii="Arial" w:hAnsi="Arial" w:cs="Arial"/>
          <w:b/>
        </w:rPr>
      </w:pPr>
    </w:p>
    <w:p w:rsidRPr="00E725E0" w:rsidR="007271E2" w:rsidP="009D091B" w:rsidRDefault="00E725E0" w14:paraId="4363E221" w14:textId="0936DB1F">
      <w:pPr>
        <w:pStyle w:val="ListParagraph"/>
        <w:numPr>
          <w:ilvl w:val="0"/>
          <w:numId w:val="14"/>
        </w:numPr>
        <w:rPr>
          <w:rFonts w:ascii="Arial" w:hAnsi="Arial" w:cs="Arial"/>
          <w:b/>
        </w:rPr>
      </w:pPr>
      <w:r>
        <w:rPr>
          <w:rFonts w:ascii="Arial" w:hAnsi="Arial" w:cs="Arial"/>
          <w:b/>
        </w:rPr>
        <w:t>Ar</w:t>
      </w:r>
      <w:r w:rsidRPr="00E725E0" w:rsidR="007271E2">
        <w:rPr>
          <w:rFonts w:ascii="Arial" w:hAnsi="Arial" w:cs="Arial"/>
          <w:b/>
        </w:rPr>
        <w:t>e there barriers to achievements?</w:t>
      </w:r>
    </w:p>
    <w:p w:rsidR="007271E2" w:rsidP="009D091B" w:rsidRDefault="007271E2" w14:paraId="69E6E5D3" w14:textId="77777777">
      <w:pPr>
        <w:pStyle w:val="ListParagraph"/>
        <w:rPr>
          <w:rFonts w:ascii="Arial" w:hAnsi="Arial" w:cs="Arial"/>
        </w:rPr>
      </w:pPr>
    </w:p>
    <w:p w:rsidR="0013638F" w:rsidP="00E566D1" w:rsidRDefault="00A4233F" w14:paraId="388C6BED" w14:textId="23DA7A1B">
      <w:pPr>
        <w:spacing w:after="0" w:line="240" w:lineRule="auto"/>
        <w:rPr>
          <w:rFonts w:ascii="Arial" w:hAnsi="Arial" w:cs="Arial"/>
        </w:rPr>
      </w:pPr>
      <w:r w:rsidRPr="00A4233F">
        <w:rPr>
          <w:rFonts w:ascii="Arial" w:hAnsi="Arial" w:cs="Arial"/>
        </w:rPr>
        <w:t>The most significant barrier</w:t>
      </w:r>
      <w:r w:rsidR="00487D4D">
        <w:rPr>
          <w:rFonts w:ascii="Arial" w:hAnsi="Arial" w:cs="Arial"/>
        </w:rPr>
        <w:t>s</w:t>
      </w:r>
      <w:r w:rsidRPr="00A4233F">
        <w:rPr>
          <w:rFonts w:ascii="Arial" w:hAnsi="Arial" w:cs="Arial"/>
        </w:rPr>
        <w:t xml:space="preserve"> to achievement</w:t>
      </w:r>
      <w:r w:rsidR="009C45F1">
        <w:rPr>
          <w:rFonts w:ascii="Arial" w:hAnsi="Arial" w:cs="Arial"/>
        </w:rPr>
        <w:t xml:space="preserve"> in </w:t>
      </w:r>
      <w:r w:rsidR="001F0928">
        <w:rPr>
          <w:rFonts w:ascii="Arial" w:hAnsi="Arial" w:cs="Arial"/>
        </w:rPr>
        <w:t>2022/23</w:t>
      </w:r>
      <w:r w:rsidR="00487D4D">
        <w:rPr>
          <w:rFonts w:ascii="Arial" w:hAnsi="Arial" w:cs="Arial"/>
        </w:rPr>
        <w:t xml:space="preserve"> included:</w:t>
      </w:r>
      <w:r w:rsidR="009C45F1">
        <w:rPr>
          <w:rFonts w:ascii="Arial" w:hAnsi="Arial" w:cs="Arial"/>
        </w:rPr>
        <w:t xml:space="preserve"> </w:t>
      </w:r>
      <w:r w:rsidR="00787825">
        <w:rPr>
          <w:rFonts w:ascii="Arial" w:hAnsi="Arial" w:cs="Arial"/>
        </w:rPr>
        <w:t>the sustainability of the social care sector</w:t>
      </w:r>
      <w:r w:rsidR="00487D4D">
        <w:rPr>
          <w:rFonts w:ascii="Arial" w:hAnsi="Arial" w:cs="Arial"/>
        </w:rPr>
        <w:t>;</w:t>
      </w:r>
      <w:r w:rsidR="00C42E0D">
        <w:rPr>
          <w:rFonts w:ascii="Arial" w:hAnsi="Arial" w:cs="Arial"/>
        </w:rPr>
        <w:t xml:space="preserve"> </w:t>
      </w:r>
      <w:r w:rsidR="00B70F70">
        <w:rPr>
          <w:rFonts w:ascii="Arial" w:hAnsi="Arial" w:cs="Arial"/>
        </w:rPr>
        <w:t xml:space="preserve">the impact of the health board special measures’ status; </w:t>
      </w:r>
      <w:r w:rsidR="007A3561">
        <w:rPr>
          <w:rFonts w:ascii="Arial" w:hAnsi="Arial" w:cs="Arial"/>
        </w:rPr>
        <w:t xml:space="preserve">increasing homelessness and lack of affordable housing; and </w:t>
      </w:r>
      <w:r w:rsidR="00C42E0D">
        <w:rPr>
          <w:rFonts w:ascii="Arial" w:hAnsi="Arial" w:cs="Arial"/>
        </w:rPr>
        <w:t>difficulties in recruiting to vacant posts in key service areas</w:t>
      </w:r>
      <w:r w:rsidR="007763CC">
        <w:rPr>
          <w:rFonts w:ascii="Arial" w:hAnsi="Arial" w:cs="Arial"/>
        </w:rPr>
        <w:t xml:space="preserve"> as well as deleting some vacant posts in order to meet budget reduction targets</w:t>
      </w:r>
      <w:r w:rsidR="007A3561">
        <w:rPr>
          <w:rFonts w:ascii="Arial" w:hAnsi="Arial" w:cs="Arial"/>
        </w:rPr>
        <w:t>.</w:t>
      </w:r>
      <w:r w:rsidR="00724259">
        <w:rPr>
          <w:rFonts w:ascii="Arial" w:hAnsi="Arial" w:cs="Arial"/>
        </w:rPr>
        <w:t xml:space="preserve"> </w:t>
      </w:r>
      <w:r w:rsidR="00DF49AC">
        <w:rPr>
          <w:rFonts w:ascii="Arial" w:hAnsi="Arial" w:cs="Arial"/>
        </w:rPr>
        <w:t xml:space="preserve">. </w:t>
      </w:r>
    </w:p>
    <w:p w:rsidR="009D091B" w:rsidP="009D091B" w:rsidRDefault="009D091B" w14:paraId="5E5DBEA1" w14:textId="77777777">
      <w:pPr>
        <w:spacing w:after="0" w:line="240" w:lineRule="auto"/>
        <w:ind w:left="357"/>
        <w:rPr>
          <w:rFonts w:ascii="Arial" w:hAnsi="Arial" w:cs="Arial"/>
        </w:rPr>
      </w:pPr>
    </w:p>
    <w:p w:rsidR="009C45F1" w:rsidP="00E566D1" w:rsidRDefault="00D64B4F" w14:paraId="02FE6A46" w14:textId="0F8B1928">
      <w:pPr>
        <w:spacing w:after="0" w:line="240" w:lineRule="auto"/>
        <w:rPr>
          <w:rFonts w:ascii="Arial" w:hAnsi="Arial" w:cs="Arial"/>
        </w:rPr>
      </w:pPr>
      <w:r w:rsidRPr="00970500">
        <w:rPr>
          <w:rFonts w:ascii="Arial" w:hAnsi="Arial" w:cs="Arial"/>
        </w:rPr>
        <w:t xml:space="preserve">During </w:t>
      </w:r>
      <w:r w:rsidR="007A3561">
        <w:rPr>
          <w:rFonts w:ascii="Arial" w:hAnsi="Arial" w:cs="Arial"/>
        </w:rPr>
        <w:t>2022/23</w:t>
      </w:r>
      <w:r w:rsidRPr="00970500">
        <w:rPr>
          <w:rFonts w:ascii="Arial" w:hAnsi="Arial" w:cs="Arial"/>
        </w:rPr>
        <w:t xml:space="preserve"> o</w:t>
      </w:r>
      <w:r w:rsidRPr="00970500" w:rsidR="0013638F">
        <w:rPr>
          <w:rFonts w:ascii="Arial" w:hAnsi="Arial" w:cs="Arial"/>
        </w:rPr>
        <w:t xml:space="preserve">ur </w:t>
      </w:r>
      <w:r w:rsidRPr="009D091B" w:rsidR="0013638F">
        <w:rPr>
          <w:rFonts w:ascii="Arial" w:hAnsi="Arial" w:cs="Arial"/>
        </w:rPr>
        <w:t xml:space="preserve">high priority issues </w:t>
      </w:r>
      <w:r w:rsidRPr="009D091B" w:rsidR="004976F8">
        <w:rPr>
          <w:rFonts w:ascii="Arial" w:hAnsi="Arial" w:cs="Arial"/>
        </w:rPr>
        <w:t>were</w:t>
      </w:r>
      <w:r w:rsidRPr="009D091B" w:rsidR="0013638F">
        <w:rPr>
          <w:rFonts w:ascii="Arial" w:hAnsi="Arial" w:cs="Arial"/>
        </w:rPr>
        <w:t>:</w:t>
      </w:r>
    </w:p>
    <w:p w:rsidR="009D091B" w:rsidP="009D091B" w:rsidRDefault="009D091B" w14:paraId="3C2EA8DD" w14:textId="77777777">
      <w:pPr>
        <w:spacing w:after="0" w:line="240" w:lineRule="auto"/>
        <w:ind w:left="357"/>
        <w:rPr>
          <w:rFonts w:ascii="Arial" w:hAnsi="Arial" w:cs="Arial"/>
        </w:rPr>
      </w:pPr>
    </w:p>
    <w:tbl>
      <w:tblPr>
        <w:tblW w:w="0" w:type="auto"/>
        <w:tblInd w:w="-5" w:type="dxa"/>
        <w:tblCellMar>
          <w:left w:w="0" w:type="dxa"/>
          <w:right w:w="0" w:type="dxa"/>
        </w:tblCellMar>
        <w:tblLook w:val="0000" w:firstRow="0" w:lastRow="0" w:firstColumn="0" w:lastColumn="0" w:noHBand="0" w:noVBand="0"/>
      </w:tblPr>
      <w:tblGrid>
        <w:gridCol w:w="988"/>
        <w:gridCol w:w="8935"/>
      </w:tblGrid>
      <w:tr w:rsidR="0013638F" w:rsidTr="009D091B" w14:paraId="5DB81A11" w14:textId="77777777">
        <w:tc>
          <w:tcPr>
            <w:tcW w:w="988" w:type="dxa"/>
            <w:tcBorders>
              <w:top w:val="single" w:color="000000" w:sz="4" w:space="0"/>
              <w:left w:val="single" w:color="000000" w:sz="4" w:space="0"/>
              <w:bottom w:val="single" w:color="000000" w:sz="4" w:space="0"/>
              <w:right w:val="single" w:color="000000" w:sz="4" w:space="0"/>
            </w:tcBorders>
            <w:shd w:val="clear" w:color="auto" w:fill="676767"/>
            <w:tcMar>
              <w:top w:w="40" w:type="dxa"/>
              <w:left w:w="40" w:type="dxa"/>
              <w:bottom w:w="40" w:type="dxa"/>
              <w:right w:w="40" w:type="dxa"/>
            </w:tcMar>
          </w:tcPr>
          <w:p w:rsidRPr="009D091B" w:rsidR="0013638F" w:rsidP="009D091B" w:rsidRDefault="0013638F" w14:paraId="6D237CFA" w14:textId="77777777">
            <w:pPr>
              <w:spacing w:after="0" w:line="240" w:lineRule="auto"/>
              <w:rPr>
                <w:rFonts w:ascii="Arial" w:hAnsi="Arial" w:cs="Arial"/>
              </w:rPr>
            </w:pPr>
            <w:r w:rsidRPr="009D091B">
              <w:rPr>
                <w:rFonts w:ascii="Arial" w:hAnsi="Arial" w:eastAsia="Calibri" w:cs="Arial"/>
                <w:b/>
                <w:color w:val="FFFFFF"/>
              </w:rPr>
              <w:t>Issue Ref.</w:t>
            </w:r>
          </w:p>
        </w:tc>
        <w:tc>
          <w:tcPr>
            <w:tcW w:w="8935" w:type="dxa"/>
            <w:tcBorders>
              <w:top w:val="single" w:color="000000" w:sz="4" w:space="0"/>
              <w:left w:val="single" w:color="000000" w:sz="4" w:space="0"/>
              <w:bottom w:val="single" w:color="000000" w:sz="4" w:space="0"/>
              <w:right w:val="single" w:color="000000" w:sz="4" w:space="0"/>
            </w:tcBorders>
            <w:shd w:val="clear" w:color="auto" w:fill="676767"/>
            <w:tcMar>
              <w:top w:w="40" w:type="dxa"/>
              <w:left w:w="40" w:type="dxa"/>
              <w:bottom w:w="40" w:type="dxa"/>
              <w:right w:w="40" w:type="dxa"/>
            </w:tcMar>
          </w:tcPr>
          <w:p w:rsidRPr="009D091B" w:rsidR="0013638F" w:rsidP="009D091B" w:rsidRDefault="00990394" w14:paraId="057E6A13" w14:textId="084C8F26">
            <w:pPr>
              <w:spacing w:after="0" w:line="240" w:lineRule="auto"/>
              <w:rPr>
                <w:rFonts w:ascii="Arial" w:hAnsi="Arial" w:cs="Arial"/>
              </w:rPr>
            </w:pPr>
            <w:r>
              <w:rPr>
                <w:rFonts w:ascii="Arial" w:hAnsi="Arial" w:eastAsia="Calibri" w:cs="Arial"/>
                <w:b/>
                <w:color w:val="FFFFFF"/>
              </w:rPr>
              <w:t>Issue</w:t>
            </w:r>
            <w:r w:rsidRPr="009D091B">
              <w:rPr>
                <w:rFonts w:ascii="Arial" w:hAnsi="Arial" w:eastAsia="Calibri" w:cs="Arial"/>
                <w:b/>
                <w:color w:val="FFFFFF"/>
              </w:rPr>
              <w:t xml:space="preserve"> </w:t>
            </w:r>
            <w:r w:rsidRPr="009D091B" w:rsidR="0013638F">
              <w:rPr>
                <w:rFonts w:ascii="Arial" w:hAnsi="Arial" w:eastAsia="Calibri" w:cs="Arial"/>
                <w:b/>
                <w:color w:val="FFFFFF"/>
              </w:rPr>
              <w:t>Description</w:t>
            </w:r>
          </w:p>
        </w:tc>
      </w:tr>
      <w:tr w:rsidRPr="00D51CCC" w:rsidR="0013638F" w:rsidTr="009D091B" w14:paraId="5E752B33" w14:textId="77777777">
        <w:trPr>
          <w:trHeight w:val="528"/>
        </w:trPr>
        <w:tc>
          <w:tcPr>
            <w:tcW w:w="988" w:type="dxa"/>
            <w:tcBorders>
              <w:top w:val="single" w:color="000000" w:sz="4" w:space="0"/>
              <w:left w:val="single" w:color="000000" w:sz="4" w:space="0"/>
              <w:bottom w:val="single" w:color="000000" w:sz="4" w:space="0"/>
              <w:right w:val="single" w:color="000000" w:sz="4" w:space="0"/>
            </w:tcBorders>
            <w:tcMar>
              <w:top w:w="40" w:type="dxa"/>
              <w:left w:w="40" w:type="dxa"/>
              <w:bottom w:w="40" w:type="dxa"/>
              <w:right w:w="40" w:type="dxa"/>
            </w:tcMar>
          </w:tcPr>
          <w:p w:rsidRPr="009D091B" w:rsidR="0013638F" w:rsidP="009D091B" w:rsidRDefault="0013638F" w14:paraId="7ACCDCBB" w14:textId="77777777">
            <w:pPr>
              <w:spacing w:after="0" w:line="240" w:lineRule="auto"/>
              <w:rPr>
                <w:rFonts w:ascii="Arial" w:hAnsi="Arial" w:cs="Arial"/>
              </w:rPr>
            </w:pPr>
            <w:r w:rsidRPr="009D091B">
              <w:rPr>
                <w:rFonts w:ascii="Arial" w:hAnsi="Arial" w:cs="Arial"/>
              </w:rPr>
              <w:t>CI 1</w:t>
            </w:r>
          </w:p>
        </w:tc>
        <w:tc>
          <w:tcPr>
            <w:tcW w:w="8935" w:type="dxa"/>
            <w:tcBorders>
              <w:top w:val="single" w:color="000000" w:sz="4" w:space="0"/>
              <w:left w:val="single" w:color="000000" w:sz="4" w:space="0"/>
              <w:bottom w:val="single" w:color="000000" w:sz="4" w:space="0"/>
              <w:right w:val="single" w:color="000000" w:sz="4" w:space="0"/>
            </w:tcBorders>
            <w:tcMar>
              <w:top w:w="40" w:type="dxa"/>
              <w:left w:w="40" w:type="dxa"/>
              <w:bottom w:w="40" w:type="dxa"/>
              <w:right w:w="40" w:type="dxa"/>
            </w:tcMar>
          </w:tcPr>
          <w:p w:rsidRPr="009D091B" w:rsidR="0013638F" w:rsidP="009D091B" w:rsidRDefault="0013638F" w14:paraId="203CFAFB" w14:textId="12BDC485">
            <w:pPr>
              <w:spacing w:after="0" w:line="240" w:lineRule="auto"/>
              <w:rPr>
                <w:rFonts w:ascii="Arial" w:hAnsi="Arial" w:cs="Arial"/>
              </w:rPr>
            </w:pPr>
            <w:r w:rsidRPr="009D091B">
              <w:rPr>
                <w:rStyle w:val="TableTextNormal"/>
                <w:rFonts w:cs="Arial"/>
              </w:rPr>
              <w:t>That demographic changes</w:t>
            </w:r>
            <w:r w:rsidR="00481262">
              <w:rPr>
                <w:rStyle w:val="TableTextNormal"/>
                <w:rFonts w:cs="Arial"/>
              </w:rPr>
              <w:t>, such as a declining birth rate,</w:t>
            </w:r>
            <w:r w:rsidRPr="009D091B">
              <w:rPr>
                <w:rStyle w:val="TableTextNormal"/>
                <w:rFonts w:cs="Arial"/>
              </w:rPr>
              <w:t xml:space="preserve"> are impacting on school places in primary schools and this will impact on secondary schools in the future</w:t>
            </w:r>
            <w:r w:rsidR="00152872">
              <w:rPr>
                <w:rStyle w:val="TableTextNormal"/>
                <w:rFonts w:cs="Arial"/>
              </w:rPr>
              <w:t>.</w:t>
            </w:r>
          </w:p>
        </w:tc>
      </w:tr>
      <w:tr w:rsidRPr="006C486C" w:rsidR="00481262" w:rsidTr="009D091B" w14:paraId="30E6E17F"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481262" w14:paraId="11A77D47" w14:textId="3AA470B7">
            <w:pPr>
              <w:spacing w:after="0" w:line="240" w:lineRule="auto"/>
              <w:rPr>
                <w:rFonts w:ascii="Arial" w:hAnsi="Arial" w:cs="Arial"/>
              </w:rPr>
            </w:pPr>
            <w:r>
              <w:rPr>
                <w:rFonts w:ascii="Arial" w:hAnsi="Arial" w:cs="Arial"/>
              </w:rPr>
              <w:t>CI 10</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481262" w14:paraId="617DC477" w14:textId="08D2C50D">
            <w:pPr>
              <w:spacing w:after="0" w:line="240" w:lineRule="auto"/>
              <w:rPr>
                <w:rStyle w:val="TableTextNormal"/>
                <w:rFonts w:cs="Arial"/>
              </w:rPr>
            </w:pPr>
            <w:r>
              <w:rPr>
                <w:rStyle w:val="TableTextNormal"/>
                <w:rFonts w:cs="Arial"/>
              </w:rPr>
              <w:t>The cost of specialist / independent education placements have increased significantly over the last 2 years and this is putting financial pressure on the service.</w:t>
            </w:r>
          </w:p>
        </w:tc>
      </w:tr>
      <w:tr w:rsidRPr="006C486C" w:rsidR="0013638F" w:rsidTr="009D091B" w14:paraId="0AA8F2CD"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13638F" w14:paraId="50073053" w14:textId="77777777">
            <w:pPr>
              <w:spacing w:after="0" w:line="240" w:lineRule="auto"/>
              <w:rPr>
                <w:rFonts w:ascii="Arial" w:hAnsi="Arial" w:cs="Arial"/>
              </w:rPr>
            </w:pPr>
            <w:r w:rsidRPr="009D091B">
              <w:rPr>
                <w:rFonts w:ascii="Arial" w:hAnsi="Arial" w:cs="Arial"/>
              </w:rPr>
              <w:t>CI 11</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215D0E" w:rsidRDefault="0013638F" w14:paraId="542781BC" w14:textId="6650C19C">
            <w:pPr>
              <w:spacing w:after="0" w:line="240" w:lineRule="auto"/>
              <w:rPr>
                <w:rFonts w:ascii="Arial" w:hAnsi="Arial" w:cs="Arial"/>
              </w:rPr>
            </w:pPr>
            <w:r w:rsidRPr="009D091B">
              <w:rPr>
                <w:rStyle w:val="TableTextNormal"/>
                <w:rFonts w:cs="Arial"/>
              </w:rPr>
              <w:t xml:space="preserve">No </w:t>
            </w:r>
            <w:r w:rsidR="00215D0E">
              <w:rPr>
                <w:rStyle w:val="TableTextNormal"/>
                <w:rFonts w:cs="Arial"/>
              </w:rPr>
              <w:t>c</w:t>
            </w:r>
            <w:r w:rsidRPr="009D091B" w:rsidR="00215D0E">
              <w:rPr>
                <w:rStyle w:val="TableTextNormal"/>
                <w:rFonts w:cs="Arial"/>
              </w:rPr>
              <w:t xml:space="preserve">apacity </w:t>
            </w:r>
            <w:r w:rsidRPr="009D091B">
              <w:rPr>
                <w:rStyle w:val="TableTextNormal"/>
                <w:rFonts w:cs="Arial"/>
              </w:rPr>
              <w:t>to undertake environmental enforcement</w:t>
            </w:r>
            <w:r w:rsidR="00152872">
              <w:rPr>
                <w:rStyle w:val="TableTextNormal"/>
                <w:rFonts w:cs="Arial"/>
              </w:rPr>
              <w:t>.</w:t>
            </w:r>
          </w:p>
        </w:tc>
      </w:tr>
      <w:tr w:rsidRPr="00F21A30" w:rsidR="0013638F" w:rsidTr="009D091B" w14:paraId="5AF14454"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A4776A" w14:paraId="22CA8FDB" w14:textId="2CED52AC">
            <w:pPr>
              <w:spacing w:after="0" w:line="240" w:lineRule="auto"/>
              <w:rPr>
                <w:rFonts w:ascii="Arial" w:hAnsi="Arial" w:cs="Arial"/>
              </w:rPr>
            </w:pPr>
            <w:r w:rsidRPr="009D091B">
              <w:rPr>
                <w:rFonts w:ascii="Arial" w:hAnsi="Arial" w:cs="Arial"/>
              </w:rPr>
              <w:t>CI 13</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13638F" w:rsidP="009D091B" w:rsidRDefault="00481262" w14:paraId="28302B13" w14:textId="432072B6">
            <w:pPr>
              <w:spacing w:after="0" w:line="240" w:lineRule="auto"/>
              <w:rPr>
                <w:rStyle w:val="TableTextNormal"/>
                <w:rFonts w:cs="Arial"/>
              </w:rPr>
            </w:pPr>
            <w:r>
              <w:rPr>
                <w:rStyle w:val="TableTextNormal"/>
                <w:rFonts w:cs="Arial"/>
              </w:rPr>
              <w:t>Inability</w:t>
            </w:r>
            <w:r w:rsidRPr="009D091B">
              <w:rPr>
                <w:rStyle w:val="TableTextNormal"/>
                <w:rFonts w:cs="Arial"/>
              </w:rPr>
              <w:t xml:space="preserve"> </w:t>
            </w:r>
            <w:r w:rsidRPr="009D091B" w:rsidR="0013638F">
              <w:rPr>
                <w:rStyle w:val="TableTextNormal"/>
                <w:rFonts w:cs="Arial"/>
              </w:rPr>
              <w:t xml:space="preserve">to recruit certain positions  across the authority </w:t>
            </w:r>
          </w:p>
        </w:tc>
      </w:tr>
      <w:tr w:rsidRPr="00F21A30" w:rsidR="00481262" w:rsidTr="009D091B" w14:paraId="7FFE18F4"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481262" w14:paraId="103E34D2" w14:textId="637C3D4C">
            <w:pPr>
              <w:tabs>
                <w:tab w:val="left" w:pos="1035"/>
              </w:tabs>
              <w:spacing w:after="0" w:line="240" w:lineRule="auto"/>
              <w:rPr>
                <w:rFonts w:ascii="Arial" w:hAnsi="Arial" w:cs="Arial"/>
              </w:rPr>
            </w:pPr>
            <w:r>
              <w:rPr>
                <w:rFonts w:ascii="Arial" w:hAnsi="Arial" w:cs="Arial"/>
              </w:rPr>
              <w:t>CI 15</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9D091B" w:rsidR="00481262" w:rsidP="009D091B" w:rsidRDefault="00481262" w14:paraId="3D7D038D" w14:textId="2A60188C">
            <w:pPr>
              <w:spacing w:after="0" w:line="240" w:lineRule="auto"/>
              <w:rPr>
                <w:rStyle w:val="TableTextNormal"/>
                <w:rFonts w:cs="Arial"/>
              </w:rPr>
            </w:pPr>
            <w:r>
              <w:rPr>
                <w:rStyle w:val="TableTextNormal"/>
                <w:rFonts w:cs="Arial"/>
              </w:rPr>
              <w:t>The care sector is unsustainable and is not growing at the same pace as demand.</w:t>
            </w:r>
          </w:p>
        </w:tc>
      </w:tr>
      <w:tr w:rsidRPr="00F21A30" w:rsidR="00481262" w:rsidTr="009D091B" w14:paraId="3A0E7B67"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481262" w:rsidP="009D091B" w:rsidRDefault="00481262" w14:paraId="775208CF" w14:textId="1BF4B49A">
            <w:pPr>
              <w:tabs>
                <w:tab w:val="left" w:pos="1035"/>
              </w:tabs>
              <w:spacing w:after="0" w:line="240" w:lineRule="auto"/>
              <w:rPr>
                <w:rFonts w:ascii="Arial" w:hAnsi="Arial" w:cs="Arial"/>
              </w:rPr>
            </w:pPr>
            <w:r>
              <w:rPr>
                <w:rFonts w:ascii="Arial" w:hAnsi="Arial" w:cs="Arial"/>
              </w:rPr>
              <w:t>CI 16</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481262" w:rsidR="00481262" w:rsidP="009D091B" w:rsidRDefault="00481262" w14:paraId="2128ECBB" w14:textId="57F60A7B">
            <w:pPr>
              <w:spacing w:after="0" w:line="240" w:lineRule="auto"/>
              <w:rPr>
                <w:rStyle w:val="TableTextNormal"/>
                <w:rFonts w:cs="Arial"/>
              </w:rPr>
            </w:pPr>
            <w:r w:rsidRPr="00DE4DF7">
              <w:rPr>
                <w:rFonts w:ascii="Arial" w:hAnsi="Arial" w:cs="Arial"/>
              </w:rPr>
              <w:t>Social Care cannot meet the growing needs of the population of Conwy as a result of the Social Services and Wellbeing Act requiring a more preventative focus and as a result of the crises in the Social Care sector which has impacted on the availability of staff and placements.</w:t>
            </w:r>
          </w:p>
        </w:tc>
      </w:tr>
      <w:tr w:rsidRPr="00F21A30" w:rsidR="00481262" w:rsidTr="009D091B" w14:paraId="01A33A4C"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481262" w:rsidP="009D091B" w:rsidRDefault="00481262" w14:paraId="385DF164" w14:textId="67BDAAD6">
            <w:pPr>
              <w:tabs>
                <w:tab w:val="left" w:pos="1035"/>
              </w:tabs>
              <w:spacing w:after="0" w:line="240" w:lineRule="auto"/>
              <w:rPr>
                <w:rFonts w:ascii="Arial" w:hAnsi="Arial" w:cs="Arial"/>
              </w:rPr>
            </w:pPr>
            <w:r>
              <w:rPr>
                <w:rFonts w:ascii="Arial" w:hAnsi="Arial" w:cs="Arial"/>
              </w:rPr>
              <w:t>CI 17</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481262" w:rsidP="009D091B" w:rsidRDefault="00481262" w14:paraId="0702632C" w14:textId="32E25273">
            <w:pPr>
              <w:spacing w:after="0" w:line="240" w:lineRule="auto"/>
              <w:rPr>
                <w:rFonts w:ascii="Arial" w:hAnsi="Arial" w:cs="Arial"/>
              </w:rPr>
            </w:pPr>
            <w:r w:rsidRPr="00DE4DF7">
              <w:rPr>
                <w:rFonts w:ascii="Arial" w:hAnsi="Arial" w:cs="Arial"/>
              </w:rPr>
              <w:t>Lack of suitable affordable housing provision</w:t>
            </w:r>
            <w:r w:rsidRPr="00DE4DF7" w:rsidR="007A3561">
              <w:rPr>
                <w:rFonts w:ascii="Arial" w:hAnsi="Arial" w:cs="Arial"/>
              </w:rPr>
              <w:t>.</w:t>
            </w:r>
          </w:p>
        </w:tc>
      </w:tr>
      <w:tr w:rsidRPr="00F21A30" w:rsidR="007A3561" w:rsidTr="009D091B" w14:paraId="170ACFED"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7A3561" w14:paraId="485619BD" w14:textId="30302867">
            <w:pPr>
              <w:tabs>
                <w:tab w:val="left" w:pos="1035"/>
              </w:tabs>
              <w:spacing w:after="0" w:line="240" w:lineRule="auto"/>
              <w:rPr>
                <w:rFonts w:ascii="Arial" w:hAnsi="Arial" w:cs="Arial"/>
              </w:rPr>
            </w:pPr>
            <w:r>
              <w:rPr>
                <w:rFonts w:ascii="Arial" w:hAnsi="Arial" w:cs="Arial"/>
              </w:rPr>
              <w:t>CI 18</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7A3561" w14:paraId="2A2636A3" w14:textId="33E3D7A4">
            <w:pPr>
              <w:spacing w:after="0" w:line="240" w:lineRule="auto"/>
              <w:rPr>
                <w:rFonts w:ascii="Arial" w:hAnsi="Arial" w:cs="Arial"/>
              </w:rPr>
            </w:pPr>
            <w:r w:rsidRPr="00DE4DF7">
              <w:rPr>
                <w:rFonts w:ascii="Arial" w:hAnsi="Arial" w:cs="Arial"/>
              </w:rPr>
              <w:t>Homelessness levels have increased</w:t>
            </w:r>
            <w:r>
              <w:rPr>
                <w:rFonts w:ascii="Arial" w:hAnsi="Arial" w:cs="Arial"/>
              </w:rPr>
              <w:t>.</w:t>
            </w:r>
          </w:p>
        </w:tc>
      </w:tr>
      <w:tr w:rsidRPr="00F21A30" w:rsidR="007A3561" w:rsidTr="009D091B" w14:paraId="62ADFB76"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7A3561" w14:paraId="502B894D" w14:textId="4C484D0D">
            <w:pPr>
              <w:tabs>
                <w:tab w:val="left" w:pos="1035"/>
              </w:tabs>
              <w:spacing w:after="0" w:line="240" w:lineRule="auto"/>
              <w:rPr>
                <w:rFonts w:ascii="Arial" w:hAnsi="Arial" w:cs="Arial"/>
              </w:rPr>
            </w:pPr>
            <w:r>
              <w:rPr>
                <w:rFonts w:ascii="Arial" w:hAnsi="Arial" w:cs="Arial"/>
              </w:rPr>
              <w:t>CI 19</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7A3561" w14:paraId="313F4104" w14:textId="602DB4AD">
            <w:pPr>
              <w:spacing w:after="0" w:line="240" w:lineRule="auto"/>
              <w:rPr>
                <w:rFonts w:ascii="Arial" w:hAnsi="Arial" w:cs="Arial"/>
              </w:rPr>
            </w:pPr>
            <w:r w:rsidRPr="00DE4DF7">
              <w:rPr>
                <w:rFonts w:ascii="Arial" w:hAnsi="Arial" w:cs="Arial"/>
              </w:rPr>
              <w:t>We have insufficient resources to deliver essential care packages within the domiciliary care sector as a result of staff leaving the sector and general recruitment problems</w:t>
            </w:r>
            <w:r>
              <w:rPr>
                <w:rFonts w:ascii="Arial" w:hAnsi="Arial" w:cs="Arial"/>
              </w:rPr>
              <w:t>.</w:t>
            </w:r>
          </w:p>
        </w:tc>
      </w:tr>
      <w:tr w:rsidRPr="00F21A30" w:rsidR="007A3561" w:rsidTr="009D091B" w14:paraId="2D632F6F" w14:textId="77777777">
        <w:tc>
          <w:tcPr>
            <w:tcW w:w="988"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007A3561" w:rsidP="009D091B" w:rsidRDefault="007A3561" w14:paraId="76EA4D70" w14:textId="1C5DE55C">
            <w:pPr>
              <w:tabs>
                <w:tab w:val="left" w:pos="1035"/>
              </w:tabs>
              <w:spacing w:after="0" w:line="240" w:lineRule="auto"/>
              <w:rPr>
                <w:rFonts w:ascii="Arial" w:hAnsi="Arial" w:cs="Arial"/>
              </w:rPr>
            </w:pPr>
            <w:r>
              <w:rPr>
                <w:rFonts w:ascii="Arial" w:hAnsi="Arial" w:cs="Arial"/>
              </w:rPr>
              <w:t>CI 21</w:t>
            </w:r>
          </w:p>
        </w:tc>
        <w:tc>
          <w:tcPr>
            <w:tcW w:w="8935" w:type="dxa"/>
            <w:tcBorders>
              <w:top w:val="single" w:color="000000" w:sz="4" w:space="0"/>
              <w:left w:val="single" w:color="000000" w:sz="4" w:space="0"/>
              <w:bottom w:val="single" w:color="000000" w:sz="4" w:space="0"/>
              <w:right w:val="single" w:color="000000" w:sz="4" w:space="0"/>
            </w:tcBorders>
            <w:shd w:val="clear" w:color="auto" w:fill="auto"/>
            <w:tcMar>
              <w:top w:w="40" w:type="dxa"/>
              <w:left w:w="40" w:type="dxa"/>
              <w:bottom w:w="40" w:type="dxa"/>
              <w:right w:w="40" w:type="dxa"/>
            </w:tcMar>
          </w:tcPr>
          <w:p w:rsidRPr="007A3561" w:rsidR="007A3561" w:rsidP="009D091B" w:rsidRDefault="007A3561" w14:paraId="15A9C7D0" w14:textId="623522AA">
            <w:pPr>
              <w:spacing w:after="0" w:line="240" w:lineRule="auto"/>
              <w:rPr>
                <w:rFonts w:ascii="Arial" w:hAnsi="Arial" w:cs="Arial"/>
              </w:rPr>
            </w:pPr>
            <w:r w:rsidRPr="00DE4DF7">
              <w:rPr>
                <w:rFonts w:ascii="Arial" w:hAnsi="Arial" w:cs="Arial"/>
              </w:rPr>
              <w:t>Business processes and collaborative arrangements are impacted by Betsi Cadwaladr University Health Board’s Special Measures status</w:t>
            </w:r>
            <w:r>
              <w:rPr>
                <w:rFonts w:ascii="Arial" w:hAnsi="Arial" w:cs="Arial"/>
              </w:rPr>
              <w:t>.</w:t>
            </w:r>
          </w:p>
        </w:tc>
      </w:tr>
    </w:tbl>
    <w:p w:rsidR="00576240" w:rsidP="009D091B" w:rsidRDefault="00576240" w14:paraId="79092593" w14:textId="77777777">
      <w:pPr>
        <w:spacing w:after="0" w:line="240" w:lineRule="auto"/>
        <w:ind w:left="357"/>
        <w:rPr>
          <w:rFonts w:ascii="Arial" w:hAnsi="Arial" w:cs="Arial"/>
        </w:rPr>
      </w:pPr>
    </w:p>
    <w:p w:rsidR="000B7541" w:rsidP="00E566D1" w:rsidRDefault="000B7541" w14:paraId="753FB9F2" w14:textId="62917C1B">
      <w:pPr>
        <w:spacing w:after="0" w:line="240" w:lineRule="auto"/>
        <w:rPr>
          <w:rFonts w:ascii="Arial" w:hAnsi="Arial" w:cs="Arial"/>
        </w:rPr>
      </w:pPr>
      <w:r>
        <w:rPr>
          <w:rFonts w:ascii="Arial" w:hAnsi="Arial" w:cs="Arial"/>
        </w:rPr>
        <w:t xml:space="preserve">However, that said, the </w:t>
      </w:r>
      <w:r w:rsidR="00215D0E">
        <w:rPr>
          <w:rFonts w:ascii="Arial" w:hAnsi="Arial" w:cs="Arial"/>
        </w:rPr>
        <w:t>mid</w:t>
      </w:r>
      <w:r>
        <w:rPr>
          <w:rFonts w:ascii="Arial" w:hAnsi="Arial" w:cs="Arial"/>
        </w:rPr>
        <w:t xml:space="preserve">-year Corporate </w:t>
      </w:r>
      <w:r w:rsidR="00215D0E">
        <w:rPr>
          <w:rFonts w:ascii="Arial" w:hAnsi="Arial" w:cs="Arial"/>
        </w:rPr>
        <w:t xml:space="preserve">performance report </w:t>
      </w:r>
      <w:r w:rsidR="007A3561">
        <w:rPr>
          <w:rFonts w:ascii="Arial" w:hAnsi="Arial" w:cs="Arial"/>
        </w:rPr>
        <w:t>2022/23</w:t>
      </w:r>
      <w:r>
        <w:rPr>
          <w:rFonts w:ascii="Arial" w:hAnsi="Arial" w:cs="Arial"/>
        </w:rPr>
        <w:t xml:space="preserve"> is evidence that despite the additional unprecedented pressures, the</w:t>
      </w:r>
      <w:r w:rsidR="00B70F70">
        <w:rPr>
          <w:rFonts w:ascii="Arial" w:hAnsi="Arial" w:cs="Arial"/>
        </w:rPr>
        <w:t>re</w:t>
      </w:r>
      <w:r>
        <w:rPr>
          <w:rFonts w:ascii="Arial" w:hAnsi="Arial" w:cs="Arial"/>
        </w:rPr>
        <w:t xml:space="preserve"> ha</w:t>
      </w:r>
      <w:r w:rsidR="00B70F70">
        <w:rPr>
          <w:rFonts w:ascii="Arial" w:hAnsi="Arial" w:cs="Arial"/>
        </w:rPr>
        <w:t>s</w:t>
      </w:r>
      <w:r>
        <w:rPr>
          <w:rFonts w:ascii="Arial" w:hAnsi="Arial" w:cs="Arial"/>
        </w:rPr>
        <w:t xml:space="preserve"> been good progress in delivering the Corporate Plan objectives.</w:t>
      </w:r>
    </w:p>
    <w:p w:rsidR="00515D5C" w:rsidP="009D091B" w:rsidRDefault="00515D5C" w14:paraId="28CD7F4C" w14:textId="77777777">
      <w:pPr>
        <w:spacing w:after="0" w:line="240" w:lineRule="auto"/>
        <w:ind w:left="357"/>
        <w:rPr>
          <w:rFonts w:ascii="Arial" w:hAnsi="Arial" w:cs="Arial"/>
        </w:rPr>
      </w:pPr>
    </w:p>
    <w:p w:rsidR="00AE54B7" w:rsidP="00215D0E" w:rsidRDefault="007A3561" w14:paraId="64EEAA54" w14:textId="3075673C">
      <w:pPr>
        <w:spacing w:after="0" w:line="240" w:lineRule="auto"/>
        <w:rPr>
          <w:rFonts w:ascii="Arial" w:hAnsi="Arial" w:cs="Arial"/>
        </w:rPr>
      </w:pPr>
      <w:r>
        <w:rPr>
          <w:rFonts w:ascii="Arial" w:hAnsi="Arial" w:cs="Arial"/>
        </w:rPr>
        <w:t>F</w:t>
      </w:r>
      <w:r w:rsidR="009C45F1">
        <w:rPr>
          <w:rFonts w:ascii="Arial" w:hAnsi="Arial" w:cs="Arial"/>
        </w:rPr>
        <w:t>i</w:t>
      </w:r>
      <w:r w:rsidRPr="00A4233F" w:rsidR="00AB240C">
        <w:rPr>
          <w:rFonts w:ascii="Arial" w:hAnsi="Arial" w:cs="Arial"/>
        </w:rPr>
        <w:t xml:space="preserve">nancial austerity and </w:t>
      </w:r>
      <w:r w:rsidRPr="00A4233F" w:rsidR="00A4233F">
        <w:rPr>
          <w:rFonts w:ascii="Arial" w:hAnsi="Arial" w:cs="Arial"/>
        </w:rPr>
        <w:t xml:space="preserve">the reduced </w:t>
      </w:r>
      <w:r w:rsidRPr="00A4233F" w:rsidR="00AB240C">
        <w:rPr>
          <w:rFonts w:ascii="Arial" w:hAnsi="Arial" w:cs="Arial"/>
        </w:rPr>
        <w:t>capacity</w:t>
      </w:r>
      <w:r w:rsidRPr="00A4233F" w:rsidR="00A4233F">
        <w:rPr>
          <w:rFonts w:ascii="Arial" w:hAnsi="Arial" w:cs="Arial"/>
        </w:rPr>
        <w:t xml:space="preserve"> of staff who are taking on more roles as staff are not replaced</w:t>
      </w:r>
      <w:r w:rsidR="009C45F1">
        <w:rPr>
          <w:rFonts w:ascii="Arial" w:hAnsi="Arial" w:cs="Arial"/>
        </w:rPr>
        <w:t xml:space="preserve"> remains a significant barrier</w:t>
      </w:r>
      <w:r w:rsidRPr="00A4233F" w:rsidR="00A4233F">
        <w:rPr>
          <w:rFonts w:ascii="Arial" w:hAnsi="Arial" w:cs="Arial"/>
        </w:rPr>
        <w:t xml:space="preserve">. </w:t>
      </w:r>
      <w:r w:rsidR="00A4233F">
        <w:rPr>
          <w:rFonts w:ascii="Arial" w:hAnsi="Arial" w:cs="Arial"/>
        </w:rPr>
        <w:t xml:space="preserve"> We continue to meet budget </w:t>
      </w:r>
      <w:r w:rsidR="00971413">
        <w:rPr>
          <w:rFonts w:ascii="Arial" w:hAnsi="Arial" w:cs="Arial"/>
        </w:rPr>
        <w:t>efficiencies but</w:t>
      </w:r>
      <w:r w:rsidR="00A4233F">
        <w:rPr>
          <w:rFonts w:ascii="Arial" w:hAnsi="Arial" w:cs="Arial"/>
        </w:rPr>
        <w:t xml:space="preserve"> this becomes more challenging </w:t>
      </w:r>
      <w:r w:rsidR="00A4233F">
        <w:rPr>
          <w:rFonts w:ascii="Arial" w:hAnsi="Arial" w:cs="Arial"/>
        </w:rPr>
        <w:lastRenderedPageBreak/>
        <w:t xml:space="preserve">every year, and as a result difficult decisions have had to be taken </w:t>
      </w:r>
      <w:r w:rsidR="00971413">
        <w:rPr>
          <w:rFonts w:ascii="Arial" w:hAnsi="Arial" w:cs="Arial"/>
        </w:rPr>
        <w:t>to increase</w:t>
      </w:r>
      <w:r w:rsidR="00A4233F">
        <w:rPr>
          <w:rFonts w:ascii="Arial" w:hAnsi="Arial" w:cs="Arial"/>
        </w:rPr>
        <w:t xml:space="preserve"> charges or reduce or stop some service provision.</w:t>
      </w:r>
      <w:r w:rsidR="009C45F1">
        <w:rPr>
          <w:rFonts w:ascii="Arial" w:hAnsi="Arial" w:cs="Arial"/>
        </w:rPr>
        <w:t xml:space="preserve"> </w:t>
      </w:r>
    </w:p>
    <w:p w:rsidR="006F38F9" w:rsidP="009D091B" w:rsidRDefault="006F38F9" w14:paraId="33095100" w14:textId="77777777">
      <w:pPr>
        <w:spacing w:after="0" w:line="240" w:lineRule="auto"/>
        <w:ind w:left="357"/>
        <w:rPr>
          <w:rFonts w:ascii="Arial" w:hAnsi="Arial" w:cs="Arial"/>
        </w:rPr>
      </w:pPr>
    </w:p>
    <w:p w:rsidR="00AE54B7" w:rsidP="00E566D1" w:rsidRDefault="00510FAB" w14:paraId="077549D7" w14:textId="7679349A">
      <w:pPr>
        <w:spacing w:after="0" w:line="240" w:lineRule="auto"/>
        <w:rPr>
          <w:rFonts w:ascii="Arial" w:hAnsi="Arial" w:cs="Arial"/>
        </w:rPr>
      </w:pPr>
      <w:r>
        <w:rPr>
          <w:rFonts w:ascii="Arial" w:hAnsi="Arial" w:cs="Arial"/>
        </w:rPr>
        <w:t>W</w:t>
      </w:r>
      <w:r w:rsidR="00FF6A0D">
        <w:rPr>
          <w:rFonts w:ascii="Arial" w:hAnsi="Arial" w:cs="Arial"/>
        </w:rPr>
        <w:t xml:space="preserve">e </w:t>
      </w:r>
      <w:r w:rsidR="00D5472E">
        <w:rPr>
          <w:rFonts w:ascii="Arial" w:hAnsi="Arial" w:cs="Arial"/>
        </w:rPr>
        <w:t>continue to explore and</w:t>
      </w:r>
      <w:r w:rsidR="00540227">
        <w:rPr>
          <w:rFonts w:ascii="Arial" w:hAnsi="Arial" w:cs="Arial"/>
        </w:rPr>
        <w:t xml:space="preserve"> </w:t>
      </w:r>
      <w:r w:rsidR="00FF6A0D">
        <w:rPr>
          <w:rFonts w:ascii="Arial" w:hAnsi="Arial" w:cs="Arial"/>
        </w:rPr>
        <w:t xml:space="preserve">take advantage of </w:t>
      </w:r>
      <w:r>
        <w:rPr>
          <w:rFonts w:ascii="Arial" w:hAnsi="Arial" w:cs="Arial"/>
        </w:rPr>
        <w:t xml:space="preserve">other funding </w:t>
      </w:r>
      <w:r w:rsidR="00FF6A0D">
        <w:rPr>
          <w:rFonts w:ascii="Arial" w:hAnsi="Arial" w:cs="Arial"/>
        </w:rPr>
        <w:t>opp</w:t>
      </w:r>
      <w:r>
        <w:rPr>
          <w:rFonts w:ascii="Arial" w:hAnsi="Arial" w:cs="Arial"/>
        </w:rPr>
        <w:t>ortunitie</w:t>
      </w:r>
      <w:r w:rsidR="00FF6A0D">
        <w:rPr>
          <w:rFonts w:ascii="Arial" w:hAnsi="Arial" w:cs="Arial"/>
        </w:rPr>
        <w:t xml:space="preserve">s </w:t>
      </w:r>
      <w:r>
        <w:rPr>
          <w:rFonts w:ascii="Arial" w:hAnsi="Arial" w:cs="Arial"/>
        </w:rPr>
        <w:t>which have become available, such a</w:t>
      </w:r>
      <w:r w:rsidR="00E67C70">
        <w:rPr>
          <w:rFonts w:ascii="Arial" w:hAnsi="Arial" w:cs="Arial"/>
        </w:rPr>
        <w:t>s the UK Shared Prosperity Fund</w:t>
      </w:r>
      <w:r w:rsidR="000E5A8D">
        <w:rPr>
          <w:rFonts w:ascii="Arial" w:hAnsi="Arial" w:cs="Arial"/>
        </w:rPr>
        <w:t>.</w:t>
      </w:r>
      <w:r w:rsidR="00FF6A0D">
        <w:rPr>
          <w:rFonts w:ascii="Arial" w:hAnsi="Arial" w:cs="Arial"/>
        </w:rPr>
        <w:t xml:space="preserve"> </w:t>
      </w:r>
      <w:r w:rsidR="00D5472E">
        <w:rPr>
          <w:rFonts w:ascii="Arial" w:hAnsi="Arial" w:cs="Arial"/>
        </w:rPr>
        <w:t>We have secured £18m from the UK Levelling Up Fund to improve active travel infrastructure and flood resilience in the county.</w:t>
      </w:r>
      <w:r w:rsidR="007763CC">
        <w:rPr>
          <w:rFonts w:ascii="Arial" w:hAnsi="Arial" w:cs="Arial"/>
        </w:rPr>
        <w:t xml:space="preserve">  However these funds will cease in 2024 and 20</w:t>
      </w:r>
      <w:r w:rsidDel="005F7839" w:rsidR="00AC3ED9">
        <w:rPr>
          <w:rFonts w:ascii="Arial" w:hAnsi="Arial" w:cs="Arial"/>
        </w:rPr>
        <w:t xml:space="preserve"> </w:t>
      </w:r>
      <w:r w:rsidR="005F7839">
        <w:rPr>
          <w:rFonts w:ascii="Arial" w:hAnsi="Arial" w:cs="Arial"/>
        </w:rPr>
        <w:t>25</w:t>
      </w:r>
      <w:r w:rsidR="007763CC">
        <w:rPr>
          <w:rFonts w:ascii="Arial" w:hAnsi="Arial" w:cs="Arial"/>
        </w:rPr>
        <w:t xml:space="preserve"> </w:t>
      </w:r>
      <w:r w:rsidR="00AC3ED9">
        <w:rPr>
          <w:rFonts w:ascii="Arial" w:hAnsi="Arial" w:cs="Arial"/>
        </w:rPr>
        <w:t>r</w:t>
      </w:r>
      <w:r w:rsidR="007763CC">
        <w:rPr>
          <w:rFonts w:ascii="Arial" w:hAnsi="Arial" w:cs="Arial"/>
        </w:rPr>
        <w:t>espectively</w:t>
      </w:r>
      <w:r w:rsidR="00AC3ED9">
        <w:rPr>
          <w:rFonts w:ascii="Arial" w:hAnsi="Arial" w:cs="Arial"/>
        </w:rPr>
        <w:t>.</w:t>
      </w:r>
      <w:r w:rsidR="007763CC">
        <w:rPr>
          <w:rFonts w:ascii="Arial" w:hAnsi="Arial" w:cs="Arial"/>
        </w:rPr>
        <w:t xml:space="preserve">  </w:t>
      </w:r>
    </w:p>
    <w:p w:rsidRPr="00A4233F" w:rsidR="006F38F9" w:rsidP="009D091B" w:rsidRDefault="006F38F9" w14:paraId="399E729B" w14:textId="77777777">
      <w:pPr>
        <w:spacing w:after="0" w:line="240" w:lineRule="auto"/>
        <w:ind w:left="357"/>
        <w:rPr>
          <w:rFonts w:ascii="Arial" w:hAnsi="Arial" w:cs="Arial"/>
        </w:rPr>
      </w:pPr>
    </w:p>
    <w:p w:rsidRPr="00A4233F" w:rsidR="00A4233F" w:rsidP="00E566D1" w:rsidRDefault="00A4233F" w14:paraId="0E9F7250" w14:textId="77777777">
      <w:pPr>
        <w:spacing w:after="0" w:line="240" w:lineRule="auto"/>
        <w:rPr>
          <w:rFonts w:ascii="Arial" w:hAnsi="Arial" w:cs="Arial"/>
          <w:lang w:val="en-GB"/>
        </w:rPr>
      </w:pPr>
      <w:r w:rsidRPr="00A4233F">
        <w:rPr>
          <w:rFonts w:ascii="Arial" w:hAnsi="Arial" w:cs="Arial"/>
        </w:rPr>
        <w:t>Whilst we have an oversight of and attend all regional strategic partnerships, it is a complex landscape and careful management is need</w:t>
      </w:r>
      <w:r w:rsidR="009C45F1">
        <w:rPr>
          <w:rFonts w:ascii="Arial" w:hAnsi="Arial" w:cs="Arial"/>
        </w:rPr>
        <w:t>ed</w:t>
      </w:r>
      <w:r w:rsidRPr="00A4233F">
        <w:rPr>
          <w:rFonts w:ascii="Arial" w:hAnsi="Arial" w:cs="Arial"/>
        </w:rPr>
        <w:t xml:space="preserve"> to ensure that boards do not duplicate or conflict.</w:t>
      </w:r>
      <w:r>
        <w:rPr>
          <w:rFonts w:ascii="Arial" w:hAnsi="Arial" w:cs="Arial"/>
        </w:rPr>
        <w:t xml:space="preserve"> </w:t>
      </w:r>
    </w:p>
    <w:p w:rsidRPr="00E725E0" w:rsidR="007271E2" w:rsidP="009D091B" w:rsidRDefault="007271E2" w14:paraId="15F11DEA" w14:textId="77777777">
      <w:pPr>
        <w:spacing w:after="0" w:line="240" w:lineRule="auto"/>
        <w:rPr>
          <w:rFonts w:ascii="Arial" w:hAnsi="Arial" w:cs="Arial"/>
          <w:lang w:val="en-GB"/>
        </w:rPr>
      </w:pPr>
    </w:p>
    <w:p w:rsidRPr="00E725E0" w:rsidR="007271E2" w:rsidP="009D091B" w:rsidRDefault="007271E2" w14:paraId="5E154BFC" w14:textId="77777777">
      <w:pPr>
        <w:pStyle w:val="ListParagraph"/>
        <w:numPr>
          <w:ilvl w:val="0"/>
          <w:numId w:val="14"/>
        </w:numPr>
        <w:rPr>
          <w:rFonts w:ascii="Arial" w:hAnsi="Arial" w:cs="Arial"/>
          <w:b/>
        </w:rPr>
      </w:pPr>
      <w:r w:rsidRPr="00E725E0">
        <w:rPr>
          <w:rFonts w:ascii="Arial" w:hAnsi="Arial" w:cs="Arial"/>
          <w:b/>
        </w:rPr>
        <w:t>Is governance supporting the delivery of objectives?</w:t>
      </w:r>
    </w:p>
    <w:p w:rsidR="00B25298" w:rsidP="009D091B" w:rsidRDefault="00B25298" w14:paraId="7210E24D" w14:textId="77777777">
      <w:pPr>
        <w:autoSpaceDE w:val="0"/>
        <w:autoSpaceDN w:val="0"/>
        <w:adjustRightInd w:val="0"/>
        <w:spacing w:after="0" w:line="240" w:lineRule="auto"/>
        <w:contextualSpacing/>
        <w:jc w:val="both"/>
        <w:rPr>
          <w:rFonts w:ascii="Arial" w:hAnsi="Arial" w:cs="Arial"/>
          <w:color w:val="000000"/>
        </w:rPr>
      </w:pPr>
    </w:p>
    <w:p w:rsidR="00791B68" w:rsidP="009D091B" w:rsidRDefault="00791B68" w14:paraId="6B0271FC" w14:textId="27B555C0">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color w:val="000000"/>
        </w:rPr>
        <w:t xml:space="preserve">The Authority continues to review internal controls and make changes as required by legislation.  </w:t>
      </w:r>
      <w:r w:rsidRPr="00384A91">
        <w:rPr>
          <w:rFonts w:ascii="Arial" w:hAnsi="Arial" w:cs="Arial"/>
          <w:iCs/>
          <w:color w:val="000000"/>
        </w:rPr>
        <w:t xml:space="preserve">Internal Audit regularly review their </w:t>
      </w:r>
      <w:r w:rsidR="005F4C87">
        <w:rPr>
          <w:rFonts w:ascii="Arial" w:hAnsi="Arial" w:cs="Arial"/>
          <w:iCs/>
          <w:color w:val="000000"/>
        </w:rPr>
        <w:t>a</w:t>
      </w:r>
      <w:r w:rsidRPr="00384A91" w:rsidR="005F4C87">
        <w:rPr>
          <w:rFonts w:ascii="Arial" w:hAnsi="Arial" w:cs="Arial"/>
          <w:iCs/>
          <w:color w:val="000000"/>
        </w:rPr>
        <w:t xml:space="preserve">ssurance </w:t>
      </w:r>
      <w:r w:rsidR="005F4C87">
        <w:rPr>
          <w:rFonts w:ascii="Arial" w:hAnsi="Arial" w:cs="Arial"/>
          <w:iCs/>
          <w:color w:val="000000"/>
        </w:rPr>
        <w:t>m</w:t>
      </w:r>
      <w:r w:rsidRPr="00384A91" w:rsidR="005F4C87">
        <w:rPr>
          <w:rFonts w:ascii="Arial" w:hAnsi="Arial" w:cs="Arial"/>
          <w:iCs/>
          <w:color w:val="000000"/>
        </w:rPr>
        <w:t xml:space="preserve">ap </w:t>
      </w:r>
      <w:r w:rsidRPr="00384A91">
        <w:rPr>
          <w:rFonts w:ascii="Arial" w:hAnsi="Arial" w:cs="Arial"/>
          <w:iCs/>
          <w:color w:val="000000"/>
        </w:rPr>
        <w:t xml:space="preserve">which is used to inform the Internal Audit </w:t>
      </w:r>
      <w:r w:rsidR="005F4C87">
        <w:rPr>
          <w:rFonts w:ascii="Arial" w:hAnsi="Arial" w:cs="Arial"/>
          <w:iCs/>
          <w:color w:val="000000"/>
        </w:rPr>
        <w:t>p</w:t>
      </w:r>
      <w:r w:rsidRPr="00384A91" w:rsidR="005F4C87">
        <w:rPr>
          <w:rFonts w:ascii="Arial" w:hAnsi="Arial" w:cs="Arial"/>
          <w:iCs/>
          <w:color w:val="000000"/>
        </w:rPr>
        <w:t>lan</w:t>
      </w:r>
      <w:r w:rsidRPr="00384A91">
        <w:rPr>
          <w:rFonts w:ascii="Arial" w:hAnsi="Arial" w:cs="Arial"/>
          <w:iCs/>
          <w:color w:val="000000"/>
        </w:rPr>
        <w:t xml:space="preserve">. </w:t>
      </w:r>
    </w:p>
    <w:p w:rsidRPr="009D78FF" w:rsidR="007A0D5D" w:rsidP="009D091B" w:rsidRDefault="007A0D5D" w14:paraId="72A76FCD" w14:textId="700765E9">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9D78FF">
        <w:rPr>
          <w:rFonts w:ascii="Arial" w:hAnsi="Arial" w:cs="Arial"/>
          <w:iCs/>
          <w:color w:val="000000"/>
        </w:rPr>
        <w:t>The Governance and Audit Committee completes an annual self-assessment of its performance to demonstrate it is discharging its responsibilities and its arrangements are effective. A corrective action plan is produced where areas for improvement are identified.</w:t>
      </w:r>
    </w:p>
    <w:p w:rsidRPr="00384A91" w:rsidR="00B25298" w:rsidP="009D091B" w:rsidRDefault="00791B68" w14:paraId="3C5E5B0B" w14:textId="16C96CFA">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 xml:space="preserve">The Head of Audit &amp; Procurement Service and the Audit Manager meet regularly with service management teams to discuss their latest risks, concerns and requirements. This ensures that Internal Audit are up to date and aware of emerging issues and risks and will be able to focus resources in the greatest areas of priority and risk at the time.  </w:t>
      </w:r>
      <w:r w:rsidRPr="00384A91" w:rsidR="00B25298">
        <w:rPr>
          <w:rFonts w:ascii="Arial" w:hAnsi="Arial" w:cs="Arial"/>
          <w:iCs/>
          <w:color w:val="000000"/>
        </w:rPr>
        <w:t xml:space="preserve"> </w:t>
      </w:r>
    </w:p>
    <w:p w:rsidRPr="00384A91" w:rsidR="00592FFE" w:rsidP="009D091B" w:rsidRDefault="005E4C13" w14:paraId="0AD7816D" w14:textId="5133617D">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T</w:t>
      </w:r>
      <w:r w:rsidRPr="00384A91" w:rsidR="00D51B1D">
        <w:rPr>
          <w:rFonts w:ascii="Arial" w:hAnsi="Arial" w:cs="Arial"/>
          <w:iCs/>
          <w:color w:val="000000"/>
        </w:rPr>
        <w:t>he</w:t>
      </w:r>
      <w:r w:rsidRPr="00384A91" w:rsidR="000F6089">
        <w:rPr>
          <w:rFonts w:ascii="Arial" w:hAnsi="Arial" w:cs="Arial"/>
          <w:iCs/>
          <w:color w:val="000000"/>
        </w:rPr>
        <w:t xml:space="preserve">re are twice yearly performance reports to </w:t>
      </w:r>
      <w:r w:rsidR="00D5472E">
        <w:rPr>
          <w:rFonts w:ascii="Arial" w:hAnsi="Arial" w:cs="Arial"/>
          <w:iCs/>
          <w:color w:val="000000"/>
        </w:rPr>
        <w:t>d</w:t>
      </w:r>
      <w:r w:rsidRPr="00384A91" w:rsidR="00D5472E">
        <w:rPr>
          <w:rFonts w:ascii="Arial" w:hAnsi="Arial" w:cs="Arial"/>
          <w:iCs/>
          <w:color w:val="000000"/>
        </w:rPr>
        <w:t xml:space="preserve">emocracy </w:t>
      </w:r>
      <w:r w:rsidRPr="00384A91" w:rsidR="000F6089">
        <w:rPr>
          <w:rFonts w:ascii="Arial" w:hAnsi="Arial" w:cs="Arial"/>
          <w:iCs/>
          <w:color w:val="000000"/>
        </w:rPr>
        <w:t xml:space="preserve">and </w:t>
      </w:r>
      <w:r w:rsidR="00D5472E">
        <w:rPr>
          <w:rFonts w:ascii="Arial" w:hAnsi="Arial" w:cs="Arial"/>
          <w:iCs/>
          <w:color w:val="000000"/>
        </w:rPr>
        <w:t>s</w:t>
      </w:r>
      <w:r w:rsidRPr="00384A91" w:rsidR="00D5472E">
        <w:rPr>
          <w:rFonts w:ascii="Arial" w:hAnsi="Arial" w:cs="Arial"/>
          <w:iCs/>
          <w:color w:val="000000"/>
        </w:rPr>
        <w:t xml:space="preserve">enior </w:t>
      </w:r>
      <w:r w:rsidR="00D5472E">
        <w:rPr>
          <w:rFonts w:ascii="Arial" w:hAnsi="Arial" w:cs="Arial"/>
          <w:iCs/>
          <w:color w:val="000000"/>
        </w:rPr>
        <w:t>m</w:t>
      </w:r>
      <w:r w:rsidRPr="00384A91" w:rsidR="00D5472E">
        <w:rPr>
          <w:rFonts w:ascii="Arial" w:hAnsi="Arial" w:cs="Arial"/>
          <w:iCs/>
          <w:color w:val="000000"/>
        </w:rPr>
        <w:t xml:space="preserve">anagement </w:t>
      </w:r>
      <w:r w:rsidRPr="00384A91" w:rsidR="000F6089">
        <w:rPr>
          <w:rFonts w:ascii="Arial" w:hAnsi="Arial" w:cs="Arial"/>
          <w:iCs/>
          <w:color w:val="000000"/>
        </w:rPr>
        <w:t xml:space="preserve">and all </w:t>
      </w:r>
      <w:r w:rsidR="00D5472E">
        <w:rPr>
          <w:rFonts w:ascii="Arial" w:hAnsi="Arial" w:cs="Arial"/>
          <w:iCs/>
          <w:color w:val="000000"/>
        </w:rPr>
        <w:t>m</w:t>
      </w:r>
      <w:r w:rsidRPr="00384A91" w:rsidR="00D5472E">
        <w:rPr>
          <w:rFonts w:ascii="Arial" w:hAnsi="Arial" w:cs="Arial"/>
          <w:iCs/>
          <w:color w:val="000000"/>
        </w:rPr>
        <w:t xml:space="preserve">anagers </w:t>
      </w:r>
      <w:r w:rsidRPr="00384A91" w:rsidR="000F6089">
        <w:rPr>
          <w:rFonts w:ascii="Arial" w:hAnsi="Arial" w:cs="Arial"/>
          <w:iCs/>
          <w:color w:val="000000"/>
        </w:rPr>
        <w:t xml:space="preserve">can access performance </w:t>
      </w:r>
      <w:r w:rsidRPr="00384A91" w:rsidR="00C53519">
        <w:rPr>
          <w:rFonts w:ascii="Arial" w:hAnsi="Arial" w:cs="Arial"/>
          <w:iCs/>
          <w:color w:val="000000"/>
        </w:rPr>
        <w:t xml:space="preserve">data </w:t>
      </w:r>
      <w:r w:rsidRPr="00384A91" w:rsidR="000F6089">
        <w:rPr>
          <w:rFonts w:ascii="Arial" w:hAnsi="Arial" w:cs="Arial"/>
          <w:iCs/>
          <w:color w:val="000000"/>
        </w:rPr>
        <w:t xml:space="preserve">through CAMMS at any time.  </w:t>
      </w:r>
    </w:p>
    <w:p w:rsidRPr="00384A91" w:rsidR="00592FFE" w:rsidP="009D091B" w:rsidRDefault="00592FFE" w14:paraId="088CF091" w14:textId="418CB8DC">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The</w:t>
      </w:r>
      <w:r w:rsidRPr="00384A91" w:rsidR="00D51B1D">
        <w:rPr>
          <w:rFonts w:ascii="Arial" w:hAnsi="Arial" w:cs="Arial"/>
          <w:iCs/>
          <w:color w:val="000000"/>
        </w:rPr>
        <w:t xml:space="preserve"> </w:t>
      </w:r>
      <w:r w:rsidR="00D5472E">
        <w:rPr>
          <w:rFonts w:ascii="Arial" w:hAnsi="Arial" w:cs="Arial"/>
          <w:iCs/>
          <w:color w:val="000000"/>
        </w:rPr>
        <w:t>c</w:t>
      </w:r>
      <w:r w:rsidRPr="00384A91" w:rsidR="00D5472E">
        <w:rPr>
          <w:rFonts w:ascii="Arial" w:hAnsi="Arial" w:cs="Arial"/>
          <w:iCs/>
          <w:color w:val="000000"/>
        </w:rPr>
        <w:t xml:space="preserve">orporate </w:t>
      </w:r>
      <w:r w:rsidR="00D5472E">
        <w:rPr>
          <w:rFonts w:ascii="Arial" w:hAnsi="Arial" w:cs="Arial"/>
          <w:iCs/>
          <w:color w:val="000000"/>
        </w:rPr>
        <w:t>r</w:t>
      </w:r>
      <w:r w:rsidRPr="00384A91" w:rsidR="00D5472E">
        <w:rPr>
          <w:rFonts w:ascii="Arial" w:hAnsi="Arial" w:cs="Arial"/>
          <w:iCs/>
          <w:color w:val="000000"/>
        </w:rPr>
        <w:t>isk</w:t>
      </w:r>
      <w:r w:rsidR="00D5472E">
        <w:rPr>
          <w:rFonts w:ascii="Arial" w:hAnsi="Arial" w:cs="Arial"/>
          <w:iCs/>
          <w:color w:val="000000"/>
        </w:rPr>
        <w:t xml:space="preserve"> and issue</w:t>
      </w:r>
      <w:r w:rsidRPr="00384A91" w:rsidR="00D5472E">
        <w:rPr>
          <w:rFonts w:ascii="Arial" w:hAnsi="Arial" w:cs="Arial"/>
          <w:iCs/>
          <w:color w:val="000000"/>
        </w:rPr>
        <w:t xml:space="preserve"> </w:t>
      </w:r>
      <w:r w:rsidRPr="00384A91" w:rsidR="00D51B1D">
        <w:rPr>
          <w:rFonts w:ascii="Arial" w:hAnsi="Arial" w:cs="Arial"/>
          <w:iCs/>
          <w:color w:val="000000"/>
        </w:rPr>
        <w:t>register</w:t>
      </w:r>
      <w:r w:rsidR="00D5472E">
        <w:rPr>
          <w:rFonts w:ascii="Arial" w:hAnsi="Arial" w:cs="Arial"/>
          <w:iCs/>
          <w:color w:val="000000"/>
        </w:rPr>
        <w:t>s</w:t>
      </w:r>
      <w:r w:rsidRPr="00384A91" w:rsidR="00D51B1D">
        <w:rPr>
          <w:rFonts w:ascii="Arial" w:hAnsi="Arial" w:cs="Arial"/>
          <w:iCs/>
          <w:color w:val="000000"/>
        </w:rPr>
        <w:t xml:space="preserve"> </w:t>
      </w:r>
      <w:r w:rsidR="00D5472E">
        <w:rPr>
          <w:rFonts w:ascii="Arial" w:hAnsi="Arial" w:cs="Arial"/>
          <w:iCs/>
          <w:color w:val="000000"/>
        </w:rPr>
        <w:t>are</w:t>
      </w:r>
      <w:r w:rsidRPr="00384A91" w:rsidR="00D5472E">
        <w:rPr>
          <w:rFonts w:ascii="Arial" w:hAnsi="Arial" w:cs="Arial"/>
          <w:iCs/>
          <w:color w:val="000000"/>
        </w:rPr>
        <w:t xml:space="preserve"> </w:t>
      </w:r>
      <w:r w:rsidRPr="00384A91" w:rsidR="00D51B1D">
        <w:rPr>
          <w:rFonts w:ascii="Arial" w:hAnsi="Arial" w:cs="Arial"/>
          <w:iCs/>
          <w:color w:val="000000"/>
        </w:rPr>
        <w:t xml:space="preserve">aligned to the </w:t>
      </w:r>
      <w:r w:rsidR="00D5472E">
        <w:rPr>
          <w:rFonts w:ascii="Arial" w:hAnsi="Arial" w:cs="Arial"/>
          <w:iCs/>
          <w:color w:val="000000"/>
        </w:rPr>
        <w:t>wellbeing objectives</w:t>
      </w:r>
      <w:r w:rsidRPr="00384A91" w:rsidR="00D51B1D">
        <w:rPr>
          <w:rFonts w:ascii="Arial" w:hAnsi="Arial" w:cs="Arial"/>
          <w:iCs/>
          <w:color w:val="000000"/>
        </w:rPr>
        <w:t xml:space="preserve"> and there are measures and method statements in place to support each corporate action.  </w:t>
      </w:r>
    </w:p>
    <w:p w:rsidRPr="00384A91" w:rsidR="00592FFE" w:rsidP="009D091B" w:rsidRDefault="00D51B1D" w14:paraId="21F5A679" w14:textId="2C370279">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There are routes for b</w:t>
      </w:r>
      <w:r w:rsidRPr="00384A91" w:rsidR="000F6089">
        <w:rPr>
          <w:rFonts w:ascii="Arial" w:hAnsi="Arial" w:cs="Arial"/>
          <w:iCs/>
          <w:color w:val="000000"/>
        </w:rPr>
        <w:t>oth the public and staff to fee</w:t>
      </w:r>
      <w:r w:rsidRPr="00384A91">
        <w:rPr>
          <w:rFonts w:ascii="Arial" w:hAnsi="Arial" w:cs="Arial"/>
          <w:iCs/>
          <w:color w:val="000000"/>
        </w:rPr>
        <w:t>dback their views through</w:t>
      </w:r>
      <w:r w:rsidR="00D5472E">
        <w:rPr>
          <w:rFonts w:ascii="Arial" w:hAnsi="Arial" w:cs="Arial"/>
          <w:iCs/>
          <w:color w:val="000000"/>
        </w:rPr>
        <w:t xml:space="preserve"> </w:t>
      </w:r>
      <w:r w:rsidRPr="00384A91">
        <w:rPr>
          <w:rFonts w:ascii="Arial" w:hAnsi="Arial" w:cs="Arial"/>
          <w:iCs/>
          <w:color w:val="000000"/>
        </w:rPr>
        <w:t>community engagement exercises, e</w:t>
      </w:r>
      <w:r w:rsidRPr="00384A91" w:rsidR="000F6089">
        <w:rPr>
          <w:rFonts w:ascii="Arial" w:hAnsi="Arial" w:cs="Arial"/>
          <w:iCs/>
          <w:color w:val="000000"/>
        </w:rPr>
        <w:t>-</w:t>
      </w:r>
      <w:r w:rsidRPr="00384A91">
        <w:rPr>
          <w:rFonts w:ascii="Arial" w:hAnsi="Arial" w:cs="Arial"/>
          <w:iCs/>
          <w:color w:val="000000"/>
        </w:rPr>
        <w:t>petition</w:t>
      </w:r>
      <w:r w:rsidRPr="00384A91" w:rsidR="00C53519">
        <w:rPr>
          <w:rFonts w:ascii="Arial" w:hAnsi="Arial" w:cs="Arial"/>
          <w:iCs/>
          <w:color w:val="000000"/>
        </w:rPr>
        <w:t xml:space="preserve">s, </w:t>
      </w:r>
      <w:r w:rsidRPr="00384A91">
        <w:rPr>
          <w:rFonts w:ascii="Arial" w:hAnsi="Arial" w:cs="Arial"/>
          <w:iCs/>
          <w:color w:val="000000"/>
        </w:rPr>
        <w:t>staff appraisals</w:t>
      </w:r>
      <w:r w:rsidRPr="00384A91" w:rsidR="00C53519">
        <w:rPr>
          <w:rFonts w:ascii="Arial" w:hAnsi="Arial" w:cs="Arial"/>
          <w:iCs/>
          <w:color w:val="000000"/>
        </w:rPr>
        <w:t xml:space="preserve"> and </w:t>
      </w:r>
      <w:r w:rsidR="00C65B7C">
        <w:rPr>
          <w:rFonts w:ascii="Arial" w:hAnsi="Arial" w:cs="Arial"/>
          <w:iCs/>
          <w:color w:val="000000"/>
        </w:rPr>
        <w:t>the</w:t>
      </w:r>
      <w:r w:rsidRPr="00384A91" w:rsidR="00C65B7C">
        <w:rPr>
          <w:rFonts w:ascii="Arial" w:hAnsi="Arial" w:cs="Arial"/>
          <w:iCs/>
          <w:color w:val="000000"/>
        </w:rPr>
        <w:t xml:space="preserve"> </w:t>
      </w:r>
      <w:r w:rsidRPr="00384A91" w:rsidR="00C53519">
        <w:rPr>
          <w:rFonts w:ascii="Arial" w:hAnsi="Arial" w:cs="Arial"/>
          <w:iCs/>
          <w:color w:val="000000"/>
        </w:rPr>
        <w:t xml:space="preserve">staff </w:t>
      </w:r>
      <w:r w:rsidR="00C65B7C">
        <w:rPr>
          <w:rFonts w:ascii="Arial" w:hAnsi="Arial" w:cs="Arial"/>
          <w:iCs/>
          <w:color w:val="000000"/>
        </w:rPr>
        <w:t>suggestions</w:t>
      </w:r>
      <w:r w:rsidRPr="00384A91" w:rsidR="00C65B7C">
        <w:rPr>
          <w:rFonts w:ascii="Arial" w:hAnsi="Arial" w:cs="Arial"/>
          <w:iCs/>
          <w:color w:val="000000"/>
        </w:rPr>
        <w:t xml:space="preserve"> </w:t>
      </w:r>
      <w:r w:rsidRPr="00384A91" w:rsidR="00C53519">
        <w:rPr>
          <w:rFonts w:ascii="Arial" w:hAnsi="Arial" w:cs="Arial"/>
          <w:iCs/>
          <w:color w:val="000000"/>
        </w:rPr>
        <w:t>portal</w:t>
      </w:r>
      <w:r w:rsidRPr="00384A91">
        <w:rPr>
          <w:rFonts w:ascii="Arial" w:hAnsi="Arial" w:cs="Arial"/>
          <w:iCs/>
          <w:color w:val="000000"/>
        </w:rPr>
        <w:t xml:space="preserve">.  </w:t>
      </w:r>
    </w:p>
    <w:p w:rsidRPr="00384A91" w:rsidR="00592FFE" w:rsidP="009D091B" w:rsidRDefault="00D51B1D" w14:paraId="6800217C" w14:textId="77777777">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 xml:space="preserve">There are feedback mechanisms in place through the social media, staff brief, </w:t>
      </w:r>
      <w:r w:rsidRPr="00384A91" w:rsidR="005E4C13">
        <w:rPr>
          <w:rFonts w:ascii="Arial" w:hAnsi="Arial" w:cs="Arial"/>
          <w:iCs/>
          <w:color w:val="000000"/>
        </w:rPr>
        <w:t xml:space="preserve">staff engagement events, </w:t>
      </w:r>
      <w:r w:rsidRPr="00384A91">
        <w:rPr>
          <w:rFonts w:ascii="Arial" w:hAnsi="Arial" w:cs="Arial"/>
          <w:iCs/>
          <w:color w:val="000000"/>
        </w:rPr>
        <w:t xml:space="preserve">social media and </w:t>
      </w:r>
      <w:r w:rsidRPr="00384A91" w:rsidR="00971413">
        <w:rPr>
          <w:rFonts w:ascii="Arial" w:hAnsi="Arial" w:cs="Arial"/>
          <w:iCs/>
          <w:color w:val="000000"/>
        </w:rPr>
        <w:t>managers’</w:t>
      </w:r>
      <w:r w:rsidRPr="00384A91">
        <w:rPr>
          <w:rFonts w:ascii="Arial" w:hAnsi="Arial" w:cs="Arial"/>
          <w:iCs/>
          <w:color w:val="000000"/>
        </w:rPr>
        <w:t xml:space="preserve"> forum. </w:t>
      </w:r>
      <w:r w:rsidRPr="00384A91" w:rsidR="000F6089">
        <w:rPr>
          <w:rFonts w:ascii="Arial" w:hAnsi="Arial" w:cs="Arial"/>
          <w:iCs/>
          <w:color w:val="000000"/>
        </w:rPr>
        <w:t xml:space="preserve"> </w:t>
      </w:r>
    </w:p>
    <w:p w:rsidRPr="00384A91" w:rsidR="00592FFE" w:rsidP="009D091B" w:rsidRDefault="000F6089" w14:paraId="68116E5B" w14:textId="77777777">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All projects and programmes have benefits reali</w:t>
      </w:r>
      <w:r w:rsidRPr="00384A91" w:rsidR="00592FFE">
        <w:rPr>
          <w:rFonts w:ascii="Arial" w:hAnsi="Arial" w:cs="Arial"/>
          <w:iCs/>
          <w:color w:val="000000"/>
        </w:rPr>
        <w:t>s</w:t>
      </w:r>
      <w:r w:rsidRPr="00384A91">
        <w:rPr>
          <w:rFonts w:ascii="Arial" w:hAnsi="Arial" w:cs="Arial"/>
          <w:iCs/>
          <w:color w:val="000000"/>
        </w:rPr>
        <w:t xml:space="preserve">ation plans in place and keep lessons learned logs which are shared through the Programme and Project Management Forum.  </w:t>
      </w:r>
    </w:p>
    <w:p w:rsidR="00D51B1D" w:rsidP="009D091B" w:rsidRDefault="000F6089" w14:paraId="7FC390DE" w14:textId="470B8408">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sidRPr="00384A91">
        <w:rPr>
          <w:rFonts w:ascii="Arial" w:hAnsi="Arial" w:cs="Arial"/>
          <w:iCs/>
          <w:color w:val="000000"/>
        </w:rPr>
        <w:t xml:space="preserve">There has been an ongoing programme of </w:t>
      </w:r>
      <w:r w:rsidRPr="00384A91" w:rsidR="00CB4ECC">
        <w:rPr>
          <w:rFonts w:ascii="Arial" w:hAnsi="Arial" w:cs="Arial"/>
          <w:iCs/>
          <w:color w:val="000000"/>
        </w:rPr>
        <w:t>modernis</w:t>
      </w:r>
      <w:r w:rsidRPr="00384A91">
        <w:rPr>
          <w:rFonts w:ascii="Arial" w:hAnsi="Arial" w:cs="Arial"/>
          <w:iCs/>
          <w:color w:val="000000"/>
        </w:rPr>
        <w:t xml:space="preserve">ation across the whole </w:t>
      </w:r>
      <w:r w:rsidRPr="00384A91" w:rsidR="00C53519">
        <w:rPr>
          <w:rFonts w:ascii="Arial" w:hAnsi="Arial" w:cs="Arial"/>
          <w:iCs/>
          <w:color w:val="000000"/>
        </w:rPr>
        <w:t>A</w:t>
      </w:r>
      <w:r w:rsidRPr="00384A91">
        <w:rPr>
          <w:rFonts w:ascii="Arial" w:hAnsi="Arial" w:cs="Arial"/>
          <w:iCs/>
          <w:color w:val="000000"/>
        </w:rPr>
        <w:t>uthority to ensure that we meet the highly ambitious budget reductions and ensure that we are as efficient as possible.</w:t>
      </w:r>
      <w:r w:rsidRPr="00384A91" w:rsidR="000B7541">
        <w:rPr>
          <w:rFonts w:ascii="Arial" w:hAnsi="Arial" w:cs="Arial"/>
          <w:iCs/>
          <w:color w:val="000000"/>
        </w:rPr>
        <w:t xml:space="preserve">  </w:t>
      </w:r>
      <w:r w:rsidRPr="00384A91" w:rsidR="006F38F9">
        <w:rPr>
          <w:rFonts w:ascii="Arial" w:hAnsi="Arial" w:cs="Arial"/>
          <w:iCs/>
          <w:color w:val="000000"/>
        </w:rPr>
        <w:t>The</w:t>
      </w:r>
      <w:r w:rsidRPr="00384A91" w:rsidR="000B7541">
        <w:rPr>
          <w:rFonts w:ascii="Arial" w:hAnsi="Arial" w:cs="Arial"/>
          <w:iCs/>
          <w:color w:val="000000"/>
        </w:rPr>
        <w:t xml:space="preserve"> </w:t>
      </w:r>
      <w:r w:rsidR="00D5472E">
        <w:rPr>
          <w:rFonts w:ascii="Arial" w:hAnsi="Arial" w:cs="Arial"/>
          <w:iCs/>
          <w:color w:val="000000"/>
        </w:rPr>
        <w:t>Workwise Project</w:t>
      </w:r>
      <w:r w:rsidRPr="00384A91" w:rsidR="000B7541">
        <w:rPr>
          <w:rFonts w:ascii="Arial" w:hAnsi="Arial" w:cs="Arial"/>
          <w:iCs/>
          <w:color w:val="000000"/>
        </w:rPr>
        <w:t xml:space="preserve"> </w:t>
      </w:r>
      <w:r w:rsidRPr="00384A91" w:rsidR="00C65B7C">
        <w:rPr>
          <w:rFonts w:ascii="Arial" w:hAnsi="Arial" w:cs="Arial"/>
          <w:iCs/>
          <w:color w:val="000000"/>
        </w:rPr>
        <w:t>continue</w:t>
      </w:r>
      <w:r w:rsidR="00C65B7C">
        <w:rPr>
          <w:rFonts w:ascii="Arial" w:hAnsi="Arial" w:cs="Arial"/>
          <w:iCs/>
          <w:color w:val="000000"/>
        </w:rPr>
        <w:t>d</w:t>
      </w:r>
      <w:r w:rsidRPr="00384A91" w:rsidR="00C65B7C">
        <w:rPr>
          <w:rFonts w:ascii="Arial" w:hAnsi="Arial" w:cs="Arial"/>
          <w:iCs/>
          <w:color w:val="000000"/>
        </w:rPr>
        <w:t xml:space="preserve"> </w:t>
      </w:r>
      <w:r w:rsidRPr="00384A91" w:rsidR="000B7541">
        <w:rPr>
          <w:rFonts w:ascii="Arial" w:hAnsi="Arial" w:cs="Arial"/>
          <w:iCs/>
          <w:color w:val="000000"/>
        </w:rPr>
        <w:t xml:space="preserve">our modernisation work </w:t>
      </w:r>
      <w:r w:rsidRPr="00384A91" w:rsidR="00A841A4">
        <w:rPr>
          <w:rFonts w:ascii="Arial" w:hAnsi="Arial" w:cs="Arial"/>
          <w:iCs/>
          <w:color w:val="000000"/>
        </w:rPr>
        <w:t>and renew</w:t>
      </w:r>
      <w:r w:rsidRPr="00384A91" w:rsidR="006F38F9">
        <w:rPr>
          <w:rFonts w:ascii="Arial" w:hAnsi="Arial" w:cs="Arial"/>
          <w:iCs/>
          <w:color w:val="000000"/>
        </w:rPr>
        <w:t>al</w:t>
      </w:r>
      <w:r w:rsidRPr="00384A91" w:rsidR="00A841A4">
        <w:rPr>
          <w:rFonts w:ascii="Arial" w:hAnsi="Arial" w:cs="Arial"/>
          <w:iCs/>
          <w:color w:val="000000"/>
        </w:rPr>
        <w:t xml:space="preserve"> post-pandemic</w:t>
      </w:r>
      <w:r w:rsidRPr="00384A91" w:rsidR="000B7541">
        <w:rPr>
          <w:rFonts w:ascii="Arial" w:hAnsi="Arial" w:cs="Arial"/>
          <w:iCs/>
          <w:color w:val="000000"/>
        </w:rPr>
        <w:t>.</w:t>
      </w:r>
    </w:p>
    <w:p w:rsidRPr="00592FFE" w:rsidR="00C65B7C" w:rsidP="009D091B" w:rsidRDefault="00C65B7C" w14:paraId="1FE54FBA" w14:textId="1FD4FD60">
      <w:pPr>
        <w:pStyle w:val="ListParagraph"/>
        <w:numPr>
          <w:ilvl w:val="0"/>
          <w:numId w:val="17"/>
        </w:numPr>
        <w:autoSpaceDE w:val="0"/>
        <w:autoSpaceDN w:val="0"/>
        <w:adjustRightInd w:val="0"/>
        <w:spacing w:before="120" w:after="120"/>
        <w:ind w:left="357" w:hanging="357"/>
        <w:contextualSpacing/>
        <w:jc w:val="both"/>
        <w:rPr>
          <w:rFonts w:ascii="Arial" w:hAnsi="Arial" w:cs="Arial"/>
          <w:iCs/>
          <w:color w:val="000000"/>
        </w:rPr>
      </w:pPr>
      <w:r>
        <w:rPr>
          <w:rFonts w:ascii="Arial" w:hAnsi="Arial" w:cs="Arial"/>
          <w:iCs/>
          <w:color w:val="000000"/>
        </w:rPr>
        <w:t>A review of our main office estate has been completed and approval of the outline business case has been approved to consider in more detail a full business case for a 1 office solution at Coed Pella.</w:t>
      </w:r>
    </w:p>
    <w:p w:rsidRPr="007271E2" w:rsidR="007271E2" w:rsidP="009D091B" w:rsidRDefault="007271E2" w14:paraId="0C997F80" w14:textId="77777777">
      <w:pPr>
        <w:spacing w:after="0" w:line="240" w:lineRule="auto"/>
        <w:ind w:left="1440"/>
        <w:rPr>
          <w:rFonts w:ascii="Arial" w:hAnsi="Arial" w:cs="Arial"/>
          <w:lang w:val="en-GB"/>
        </w:rPr>
      </w:pPr>
    </w:p>
    <w:p w:rsidRPr="00592FFE" w:rsidR="007271E2" w:rsidP="009D091B" w:rsidRDefault="007271E2" w14:paraId="77BD05DF" w14:textId="77777777">
      <w:pPr>
        <w:pStyle w:val="ListParagraph"/>
        <w:numPr>
          <w:ilvl w:val="0"/>
          <w:numId w:val="14"/>
        </w:numPr>
        <w:rPr>
          <w:rFonts w:ascii="Arial" w:hAnsi="Arial" w:cs="Arial"/>
          <w:b/>
        </w:rPr>
      </w:pPr>
      <w:r w:rsidRPr="00592FFE">
        <w:rPr>
          <w:rFonts w:ascii="Arial" w:hAnsi="Arial" w:cs="Arial"/>
          <w:b/>
        </w:rPr>
        <w:t>What do we do well?</w:t>
      </w:r>
    </w:p>
    <w:p w:rsidRPr="00592FFE" w:rsidR="00AB240C" w:rsidP="009D091B" w:rsidRDefault="00AB240C" w14:paraId="29973AF1" w14:textId="77777777">
      <w:pPr>
        <w:spacing w:after="0" w:line="240" w:lineRule="auto"/>
        <w:rPr>
          <w:rFonts w:ascii="Arial" w:hAnsi="Arial" w:cs="Arial"/>
        </w:rPr>
      </w:pPr>
    </w:p>
    <w:p w:rsidR="007271E2" w:rsidP="009D091B" w:rsidRDefault="00AB240C" w14:paraId="29BCFE01" w14:textId="7CBF88C1">
      <w:pPr>
        <w:pStyle w:val="ListParagraph"/>
        <w:numPr>
          <w:ilvl w:val="0"/>
          <w:numId w:val="18"/>
        </w:numPr>
        <w:spacing w:before="120" w:after="120"/>
        <w:ind w:left="357" w:hanging="357"/>
        <w:rPr>
          <w:rFonts w:ascii="Arial" w:hAnsi="Arial" w:cs="Arial"/>
        </w:rPr>
      </w:pPr>
      <w:r w:rsidRPr="00592FFE">
        <w:rPr>
          <w:rFonts w:ascii="Arial" w:hAnsi="Arial" w:cs="Arial"/>
        </w:rPr>
        <w:t xml:space="preserve">There are clearly defined functions and roles to facilitate </w:t>
      </w:r>
      <w:r w:rsidR="00D5472E">
        <w:rPr>
          <w:rFonts w:ascii="Arial" w:hAnsi="Arial" w:cs="Arial"/>
        </w:rPr>
        <w:t>m</w:t>
      </w:r>
      <w:r w:rsidRPr="00592FFE" w:rsidR="00D5472E">
        <w:rPr>
          <w:rFonts w:ascii="Arial" w:hAnsi="Arial" w:cs="Arial"/>
        </w:rPr>
        <w:t xml:space="preserve">embers </w:t>
      </w:r>
      <w:r w:rsidRPr="00592FFE">
        <w:rPr>
          <w:rFonts w:ascii="Arial" w:hAnsi="Arial" w:cs="Arial"/>
        </w:rPr>
        <w:t xml:space="preserve">and </w:t>
      </w:r>
      <w:r w:rsidR="00D5472E">
        <w:rPr>
          <w:rFonts w:ascii="Arial" w:hAnsi="Arial" w:cs="Arial"/>
        </w:rPr>
        <w:t>o</w:t>
      </w:r>
      <w:r w:rsidRPr="00592FFE" w:rsidR="00D5472E">
        <w:rPr>
          <w:rFonts w:ascii="Arial" w:hAnsi="Arial" w:cs="Arial"/>
        </w:rPr>
        <w:t xml:space="preserve">fficers </w:t>
      </w:r>
      <w:r w:rsidRPr="00592FFE">
        <w:rPr>
          <w:rFonts w:ascii="Arial" w:hAnsi="Arial" w:cs="Arial"/>
        </w:rPr>
        <w:t xml:space="preserve">working together to achieve a common purpose, and to determine the interventions necessary to meet the Well-being of Future Generations (Wales) Act and the corporate outcomes.  </w:t>
      </w:r>
      <w:r w:rsidR="006F38F9">
        <w:rPr>
          <w:rFonts w:ascii="Arial" w:hAnsi="Arial" w:cs="Arial"/>
        </w:rPr>
        <w:t>A comprehensive induction plan is in place to ensure that all newly elected members are supported to understand their roles and responsibilities and how the council works – particularly in relation to governance.</w:t>
      </w:r>
    </w:p>
    <w:p w:rsidRPr="00DE4DF7" w:rsidR="00AB0601" w:rsidP="009D091B" w:rsidRDefault="00AB0601" w14:paraId="40293D30" w14:textId="38DE3751">
      <w:pPr>
        <w:pStyle w:val="ListParagraph"/>
        <w:numPr>
          <w:ilvl w:val="0"/>
          <w:numId w:val="18"/>
        </w:numPr>
        <w:spacing w:before="120" w:after="120"/>
        <w:ind w:left="357" w:hanging="357"/>
        <w:rPr>
          <w:rFonts w:ascii="Arial" w:hAnsi="Arial" w:cs="Arial"/>
        </w:rPr>
      </w:pPr>
      <w:r>
        <w:rPr>
          <w:rFonts w:ascii="Arial" w:hAnsi="Arial" w:cs="Arial"/>
        </w:rPr>
        <w:t xml:space="preserve">A comprehensive induction plan is also in place for new senior managers to ensure they </w:t>
      </w:r>
      <w:r w:rsidRPr="0055787A">
        <w:rPr>
          <w:rFonts w:ascii="Arial" w:hAnsi="Arial" w:cs="Arial"/>
          <w:bCs/>
          <w:shd w:val="clear" w:color="auto" w:fill="FFFFFF"/>
        </w:rPr>
        <w:t>have the knowledge and support t</w:t>
      </w:r>
      <w:r>
        <w:rPr>
          <w:rFonts w:ascii="Arial" w:hAnsi="Arial" w:cs="Arial"/>
          <w:bCs/>
          <w:shd w:val="clear" w:color="auto" w:fill="FFFFFF"/>
        </w:rPr>
        <w:t>hey need to perform their role effectively, contributing to the effective governance of the organisation.</w:t>
      </w:r>
    </w:p>
    <w:p w:rsidRPr="00592FFE" w:rsidR="00C65B7C" w:rsidP="009D091B" w:rsidRDefault="00C65B7C" w14:paraId="3FFCE695" w14:textId="0DBBF883">
      <w:pPr>
        <w:pStyle w:val="ListParagraph"/>
        <w:numPr>
          <w:ilvl w:val="0"/>
          <w:numId w:val="18"/>
        </w:numPr>
        <w:spacing w:before="120" w:after="120"/>
        <w:ind w:left="357" w:hanging="357"/>
        <w:rPr>
          <w:rFonts w:ascii="Arial" w:hAnsi="Arial" w:cs="Arial"/>
        </w:rPr>
      </w:pPr>
      <w:r>
        <w:rPr>
          <w:rFonts w:ascii="Arial" w:hAnsi="Arial" w:cs="Arial"/>
          <w:bCs/>
          <w:shd w:val="clear" w:color="auto" w:fill="FFFFFF"/>
        </w:rPr>
        <w:t>As well as a return to in person Corporate Inductions, a new onboarding page has been developed to induct all new members of staff and a source of reference for them to refer to as they develop in their new role.</w:t>
      </w:r>
    </w:p>
    <w:p w:rsidRPr="00592FFE" w:rsidR="00AB240C" w:rsidP="009D091B" w:rsidRDefault="00AB240C" w14:paraId="526926A8" w14:textId="2C2EE0ED">
      <w:pPr>
        <w:pStyle w:val="ListParagraph"/>
        <w:numPr>
          <w:ilvl w:val="0"/>
          <w:numId w:val="18"/>
        </w:numPr>
        <w:spacing w:before="120" w:after="120"/>
        <w:ind w:left="357" w:hanging="357"/>
        <w:rPr>
          <w:rFonts w:ascii="Arial" w:hAnsi="Arial" w:cs="Arial"/>
        </w:rPr>
      </w:pPr>
      <w:r w:rsidRPr="00592FFE">
        <w:rPr>
          <w:rFonts w:ascii="Arial" w:hAnsi="Arial" w:cs="Arial"/>
        </w:rPr>
        <w:t xml:space="preserve">All </w:t>
      </w:r>
      <w:r w:rsidR="00D5472E">
        <w:rPr>
          <w:rFonts w:ascii="Arial" w:hAnsi="Arial" w:cs="Arial"/>
        </w:rPr>
        <w:t>c</w:t>
      </w:r>
      <w:r w:rsidRPr="00592FFE" w:rsidR="00D5472E">
        <w:rPr>
          <w:rFonts w:ascii="Arial" w:hAnsi="Arial" w:cs="Arial"/>
        </w:rPr>
        <w:t xml:space="preserve">orporate </w:t>
      </w:r>
      <w:r w:rsidR="00D5472E">
        <w:rPr>
          <w:rFonts w:ascii="Arial" w:hAnsi="Arial" w:cs="Arial"/>
        </w:rPr>
        <w:t>p</w:t>
      </w:r>
      <w:r w:rsidRPr="00592FFE" w:rsidR="00D5472E">
        <w:rPr>
          <w:rFonts w:ascii="Arial" w:hAnsi="Arial" w:cs="Arial"/>
        </w:rPr>
        <w:t xml:space="preserve">riorities </w:t>
      </w:r>
      <w:r w:rsidRPr="00592FFE">
        <w:rPr>
          <w:rFonts w:ascii="Arial" w:hAnsi="Arial" w:cs="Arial"/>
        </w:rPr>
        <w:t xml:space="preserve">and </w:t>
      </w:r>
      <w:r w:rsidR="00D5472E">
        <w:rPr>
          <w:rFonts w:ascii="Arial" w:hAnsi="Arial" w:cs="Arial"/>
        </w:rPr>
        <w:t>c</w:t>
      </w:r>
      <w:r w:rsidRPr="00592FFE" w:rsidR="00D5472E">
        <w:rPr>
          <w:rFonts w:ascii="Arial" w:hAnsi="Arial" w:cs="Arial"/>
        </w:rPr>
        <w:t xml:space="preserve">orporate </w:t>
      </w:r>
      <w:r w:rsidR="00D5472E">
        <w:rPr>
          <w:rFonts w:ascii="Arial" w:hAnsi="Arial" w:cs="Arial"/>
        </w:rPr>
        <w:t>r</w:t>
      </w:r>
      <w:r w:rsidRPr="00592FFE" w:rsidR="00D5472E">
        <w:rPr>
          <w:rFonts w:ascii="Arial" w:hAnsi="Arial" w:cs="Arial"/>
        </w:rPr>
        <w:t>isks</w:t>
      </w:r>
      <w:r w:rsidR="00D5472E">
        <w:rPr>
          <w:rFonts w:ascii="Arial" w:hAnsi="Arial" w:cs="Arial"/>
        </w:rPr>
        <w:t xml:space="preserve"> and issues</w:t>
      </w:r>
      <w:r w:rsidRPr="00592FFE" w:rsidR="00D5472E">
        <w:rPr>
          <w:rFonts w:ascii="Arial" w:hAnsi="Arial" w:cs="Arial"/>
        </w:rPr>
        <w:t xml:space="preserve"> </w:t>
      </w:r>
      <w:r w:rsidRPr="00592FFE">
        <w:rPr>
          <w:rFonts w:ascii="Arial" w:hAnsi="Arial" w:cs="Arial"/>
        </w:rPr>
        <w:t xml:space="preserve">are assigned to </w:t>
      </w:r>
      <w:r w:rsidR="00D5472E">
        <w:rPr>
          <w:rFonts w:ascii="Arial" w:hAnsi="Arial" w:cs="Arial"/>
        </w:rPr>
        <w:t>s</w:t>
      </w:r>
      <w:r w:rsidRPr="00592FFE" w:rsidR="00D5472E">
        <w:rPr>
          <w:rFonts w:ascii="Arial" w:hAnsi="Arial" w:cs="Arial"/>
        </w:rPr>
        <w:t xml:space="preserve">enior </w:t>
      </w:r>
      <w:r w:rsidR="00D5472E">
        <w:rPr>
          <w:rFonts w:ascii="Arial" w:hAnsi="Arial" w:cs="Arial"/>
        </w:rPr>
        <w:t>m</w:t>
      </w:r>
      <w:r w:rsidRPr="00592FFE" w:rsidR="00D5472E">
        <w:rPr>
          <w:rFonts w:ascii="Arial" w:hAnsi="Arial" w:cs="Arial"/>
        </w:rPr>
        <w:t xml:space="preserve">anagers </w:t>
      </w:r>
      <w:r w:rsidRPr="00592FFE">
        <w:rPr>
          <w:rFonts w:ascii="Arial" w:hAnsi="Arial" w:cs="Arial"/>
        </w:rPr>
        <w:t xml:space="preserve">and </w:t>
      </w:r>
      <w:r w:rsidR="00D5472E">
        <w:rPr>
          <w:rFonts w:ascii="Arial" w:hAnsi="Arial" w:cs="Arial"/>
        </w:rPr>
        <w:t>c</w:t>
      </w:r>
      <w:r w:rsidRPr="00592FFE" w:rsidR="00D5472E">
        <w:rPr>
          <w:rFonts w:ascii="Arial" w:hAnsi="Arial" w:cs="Arial"/>
        </w:rPr>
        <w:t xml:space="preserve">abinet </w:t>
      </w:r>
      <w:r w:rsidR="00D5472E">
        <w:rPr>
          <w:rFonts w:ascii="Arial" w:hAnsi="Arial" w:cs="Arial"/>
        </w:rPr>
        <w:t>m</w:t>
      </w:r>
      <w:r w:rsidRPr="00592FFE" w:rsidR="00D5472E">
        <w:rPr>
          <w:rFonts w:ascii="Arial" w:hAnsi="Arial" w:cs="Arial"/>
        </w:rPr>
        <w:t xml:space="preserve">embers </w:t>
      </w:r>
      <w:r w:rsidRPr="00592FFE">
        <w:rPr>
          <w:rFonts w:ascii="Arial" w:hAnsi="Arial" w:cs="Arial"/>
        </w:rPr>
        <w:t>in order that they can be held to account for the effectiveness of implementation</w:t>
      </w:r>
      <w:r w:rsidR="00971413">
        <w:rPr>
          <w:rFonts w:ascii="Arial" w:hAnsi="Arial" w:cs="Arial"/>
        </w:rPr>
        <w:t>.</w:t>
      </w:r>
    </w:p>
    <w:p w:rsidRPr="00592FFE" w:rsidR="007271E2" w:rsidP="009D091B" w:rsidRDefault="00AB240C" w14:paraId="26FCE103" w14:textId="77777777">
      <w:pPr>
        <w:pStyle w:val="ListParagraph"/>
        <w:numPr>
          <w:ilvl w:val="0"/>
          <w:numId w:val="18"/>
        </w:numPr>
        <w:spacing w:before="120" w:after="120"/>
        <w:ind w:left="357" w:hanging="357"/>
        <w:rPr>
          <w:rFonts w:ascii="Arial" w:hAnsi="Arial" w:cs="Arial"/>
          <w:color w:val="000000"/>
        </w:rPr>
      </w:pPr>
      <w:r w:rsidRPr="00592FFE">
        <w:rPr>
          <w:rFonts w:ascii="Arial" w:hAnsi="Arial" w:cs="Arial"/>
          <w:color w:val="000000"/>
        </w:rPr>
        <w:t xml:space="preserve">There are robust arrangements for effective </w:t>
      </w:r>
      <w:r w:rsidRPr="00592FFE">
        <w:rPr>
          <w:rFonts w:ascii="Arial" w:hAnsi="Arial" w:cs="Arial"/>
          <w:bCs/>
          <w:color w:val="000000"/>
        </w:rPr>
        <w:t>financial control</w:t>
      </w:r>
      <w:r w:rsidRPr="00592FFE">
        <w:rPr>
          <w:rFonts w:ascii="Arial" w:hAnsi="Arial" w:cs="Arial"/>
          <w:b/>
          <w:bCs/>
          <w:color w:val="000000"/>
        </w:rPr>
        <w:t xml:space="preserve"> </w:t>
      </w:r>
      <w:r w:rsidRPr="00592FFE">
        <w:rPr>
          <w:rFonts w:ascii="Arial" w:hAnsi="Arial" w:cs="Arial"/>
          <w:color w:val="000000"/>
        </w:rPr>
        <w:t xml:space="preserve">through the Authority’s accounting procedures and financial regulations. These include established budget planning procedures, which </w:t>
      </w:r>
      <w:r w:rsidRPr="00592FFE">
        <w:rPr>
          <w:rFonts w:ascii="Arial" w:hAnsi="Arial" w:cs="Arial"/>
          <w:color w:val="000000"/>
        </w:rPr>
        <w:lastRenderedPageBreak/>
        <w:t>are subject to risk assessment, and regular reports to members comparing forecasts of revenue and capital expenditure to annual budgets and a business planning framework process that supports the Authority’s resource allocation process</w:t>
      </w:r>
      <w:r w:rsidR="00971413">
        <w:rPr>
          <w:rFonts w:ascii="Arial" w:hAnsi="Arial" w:cs="Arial"/>
          <w:color w:val="000000"/>
        </w:rPr>
        <w:t>.</w:t>
      </w:r>
    </w:p>
    <w:p w:rsidR="00AB240C" w:rsidP="009D091B" w:rsidRDefault="00AB240C" w14:paraId="4E50EBBB" w14:textId="27147FDA">
      <w:pPr>
        <w:pStyle w:val="ListParagraph"/>
        <w:numPr>
          <w:ilvl w:val="0"/>
          <w:numId w:val="18"/>
        </w:numPr>
        <w:spacing w:before="120" w:after="120"/>
        <w:ind w:left="357" w:hanging="357"/>
        <w:rPr>
          <w:rFonts w:ascii="Arial" w:hAnsi="Arial" w:cs="Arial"/>
          <w:color w:val="000000"/>
        </w:rPr>
      </w:pPr>
      <w:r w:rsidRPr="009D78FF">
        <w:rPr>
          <w:rFonts w:ascii="Arial" w:hAnsi="Arial" w:cs="Arial"/>
          <w:color w:val="000000"/>
        </w:rPr>
        <w:t xml:space="preserve">Despite </w:t>
      </w:r>
      <w:r w:rsidRPr="009D78FF" w:rsidR="00D5472E">
        <w:rPr>
          <w:rFonts w:ascii="Arial" w:hAnsi="Arial" w:cs="Arial"/>
          <w:color w:val="000000"/>
        </w:rPr>
        <w:t xml:space="preserve">15 </w:t>
      </w:r>
      <w:r w:rsidRPr="009D78FF">
        <w:rPr>
          <w:rFonts w:ascii="Arial" w:hAnsi="Arial" w:cs="Arial"/>
          <w:color w:val="000000"/>
        </w:rPr>
        <w:t>years of austerity, the Authority has a good track record of managing its spending plans within the approved budget.</w:t>
      </w:r>
      <w:r w:rsidRPr="00592FFE">
        <w:rPr>
          <w:rFonts w:ascii="Arial" w:hAnsi="Arial" w:cs="Arial"/>
          <w:color w:val="000000"/>
        </w:rPr>
        <w:t xml:space="preserve">  Successive </w:t>
      </w:r>
      <w:r w:rsidR="00D5472E">
        <w:rPr>
          <w:rFonts w:ascii="Arial" w:hAnsi="Arial" w:cs="Arial"/>
          <w:color w:val="000000"/>
        </w:rPr>
        <w:t>a</w:t>
      </w:r>
      <w:r w:rsidRPr="00592FFE" w:rsidR="00D5472E">
        <w:rPr>
          <w:rFonts w:ascii="Arial" w:hAnsi="Arial" w:cs="Arial"/>
          <w:color w:val="000000"/>
        </w:rPr>
        <w:t xml:space="preserve">nnual </w:t>
      </w:r>
      <w:r w:rsidR="00D5472E">
        <w:rPr>
          <w:rFonts w:ascii="Arial" w:hAnsi="Arial" w:cs="Arial"/>
          <w:color w:val="000000"/>
        </w:rPr>
        <w:t>i</w:t>
      </w:r>
      <w:r w:rsidRPr="00592FFE" w:rsidR="00D5472E">
        <w:rPr>
          <w:rFonts w:ascii="Arial" w:hAnsi="Arial" w:cs="Arial"/>
          <w:color w:val="000000"/>
        </w:rPr>
        <w:t xml:space="preserve">mprovement </w:t>
      </w:r>
      <w:r w:rsidR="00D5472E">
        <w:rPr>
          <w:rFonts w:ascii="Arial" w:hAnsi="Arial" w:cs="Arial"/>
          <w:color w:val="000000"/>
        </w:rPr>
        <w:t>r</w:t>
      </w:r>
      <w:r w:rsidRPr="00592FFE" w:rsidR="00D5472E">
        <w:rPr>
          <w:rFonts w:ascii="Arial" w:hAnsi="Arial" w:cs="Arial"/>
          <w:color w:val="000000"/>
        </w:rPr>
        <w:t xml:space="preserve">eports </w:t>
      </w:r>
      <w:r w:rsidRPr="00592FFE">
        <w:rPr>
          <w:rFonts w:ascii="Arial" w:hAnsi="Arial" w:cs="Arial"/>
          <w:color w:val="000000"/>
        </w:rPr>
        <w:t xml:space="preserve">produced by </w:t>
      </w:r>
      <w:r w:rsidR="00C53519">
        <w:rPr>
          <w:rFonts w:ascii="Arial" w:hAnsi="Arial" w:cs="Arial"/>
          <w:color w:val="000000"/>
        </w:rPr>
        <w:t>Audit Wales</w:t>
      </w:r>
      <w:r w:rsidR="000B7541">
        <w:rPr>
          <w:rFonts w:ascii="Arial" w:hAnsi="Arial" w:cs="Arial"/>
          <w:color w:val="000000"/>
        </w:rPr>
        <w:t xml:space="preserve"> have</w:t>
      </w:r>
      <w:r w:rsidR="00C53519">
        <w:rPr>
          <w:rFonts w:ascii="Arial" w:hAnsi="Arial" w:cs="Arial"/>
          <w:color w:val="000000"/>
        </w:rPr>
        <w:t xml:space="preserve"> </w:t>
      </w:r>
      <w:r w:rsidRPr="00592FFE">
        <w:rPr>
          <w:rFonts w:ascii="Arial" w:hAnsi="Arial" w:cs="Arial"/>
          <w:color w:val="000000"/>
        </w:rPr>
        <w:t>conclude</w:t>
      </w:r>
      <w:r w:rsidR="00C53519">
        <w:rPr>
          <w:rFonts w:ascii="Arial" w:hAnsi="Arial" w:cs="Arial"/>
          <w:color w:val="000000"/>
        </w:rPr>
        <w:t>d</w:t>
      </w:r>
      <w:r w:rsidRPr="00592FFE">
        <w:rPr>
          <w:rFonts w:ascii="Arial" w:hAnsi="Arial" w:cs="Arial"/>
          <w:color w:val="000000"/>
        </w:rPr>
        <w:t xml:space="preserve"> that there is good internal control.  </w:t>
      </w:r>
    </w:p>
    <w:p w:rsidR="00E566D1" w:rsidP="009D091B" w:rsidRDefault="00E566D1" w14:paraId="34D0069B" w14:textId="77777777">
      <w:pPr>
        <w:spacing w:after="0" w:line="240" w:lineRule="auto"/>
        <w:rPr>
          <w:rFonts w:ascii="Arial" w:hAnsi="Arial" w:cs="Arial"/>
          <w:color w:val="000000"/>
        </w:rPr>
      </w:pPr>
    </w:p>
    <w:p w:rsidR="009D091B" w:rsidP="009D091B" w:rsidRDefault="000A4067" w14:paraId="6F7621C3" w14:textId="4B78923D">
      <w:pPr>
        <w:spacing w:after="0" w:line="240" w:lineRule="auto"/>
        <w:rPr>
          <w:rFonts w:ascii="Arial" w:hAnsi="Arial" w:cs="Arial"/>
          <w:color w:val="000000"/>
        </w:rPr>
      </w:pPr>
      <w:r>
        <w:rPr>
          <w:rFonts w:ascii="Arial" w:hAnsi="Arial" w:cs="Arial"/>
          <w:color w:val="000000"/>
        </w:rPr>
        <w:t xml:space="preserve">Despite the </w:t>
      </w:r>
      <w:r w:rsidR="00D5472E">
        <w:rPr>
          <w:rFonts w:ascii="Arial" w:hAnsi="Arial" w:cs="Arial"/>
          <w:color w:val="000000"/>
        </w:rPr>
        <w:t>barriers and challenges identified, the Authority has</w:t>
      </w:r>
      <w:r w:rsidR="008C222B">
        <w:rPr>
          <w:rFonts w:ascii="Arial" w:hAnsi="Arial" w:cs="Arial"/>
          <w:color w:val="000000"/>
        </w:rPr>
        <w:t xml:space="preserve"> delivered a number of achievements against its wellbeing objectives.</w:t>
      </w:r>
    </w:p>
    <w:p w:rsidR="008C222B" w:rsidP="009D091B" w:rsidRDefault="008C222B" w14:paraId="2179FD9A" w14:textId="2DE8F6B8">
      <w:pPr>
        <w:spacing w:after="0" w:line="240" w:lineRule="auto"/>
        <w:rPr>
          <w:rFonts w:ascii="Arial" w:hAnsi="Arial" w:cs="Arial"/>
          <w:color w:val="000000"/>
        </w:rPr>
      </w:pPr>
    </w:p>
    <w:p w:rsidRPr="00DE4DF7" w:rsidR="008C222B" w:rsidP="009D091B" w:rsidRDefault="008C222B" w14:paraId="5D4DC6B6" w14:textId="1E134DF0">
      <w:pPr>
        <w:spacing w:after="0" w:line="240" w:lineRule="auto"/>
        <w:rPr>
          <w:rFonts w:ascii="Arial" w:hAnsi="Arial" w:cs="Arial"/>
          <w:b/>
          <w:color w:val="000000"/>
        </w:rPr>
      </w:pPr>
      <w:r w:rsidRPr="00DE4DF7">
        <w:rPr>
          <w:rFonts w:ascii="Arial" w:hAnsi="Arial" w:cs="Arial"/>
          <w:b/>
        </w:rPr>
        <w:t>Outcome 1 – People in Conwy value and look after the environment</w:t>
      </w:r>
    </w:p>
    <w:p w:rsidRPr="00E566D1" w:rsidR="00D5472E" w:rsidP="009D091B" w:rsidRDefault="00D5472E" w14:paraId="02D13B14" w14:textId="77777777">
      <w:pPr>
        <w:spacing w:after="0" w:line="240" w:lineRule="auto"/>
        <w:rPr>
          <w:rFonts w:ascii="Arial" w:hAnsi="Arial" w:cs="Arial"/>
          <w:color w:val="000000"/>
        </w:rPr>
      </w:pPr>
    </w:p>
    <w:p w:rsidR="00D5472E" w:rsidP="00DE4DF7" w:rsidRDefault="00D5472E" w14:paraId="4976A574" w14:textId="77777777">
      <w:pPr>
        <w:pStyle w:val="ListParagraph"/>
        <w:numPr>
          <w:ilvl w:val="0"/>
          <w:numId w:val="40"/>
        </w:numPr>
        <w:rPr>
          <w:rFonts w:ascii="Arial" w:hAnsi="Arial" w:cs="Arial"/>
        </w:rPr>
      </w:pPr>
      <w:r>
        <w:rPr>
          <w:rFonts w:ascii="Arial" w:hAnsi="Arial" w:cs="Arial"/>
        </w:rPr>
        <w:t>I</w:t>
      </w:r>
      <w:r w:rsidRPr="00030BFC">
        <w:rPr>
          <w:rFonts w:ascii="Arial" w:hAnsi="Arial" w:cs="Arial"/>
        </w:rPr>
        <w:t>nstall</w:t>
      </w:r>
      <w:r>
        <w:rPr>
          <w:rFonts w:ascii="Arial" w:hAnsi="Arial" w:cs="Arial"/>
        </w:rPr>
        <w:t>ed</w:t>
      </w:r>
      <w:r w:rsidRPr="00030BFC">
        <w:rPr>
          <w:rFonts w:ascii="Arial" w:hAnsi="Arial" w:cs="Arial"/>
        </w:rPr>
        <w:t xml:space="preserve"> electric vehicle charging infrastructure</w:t>
      </w:r>
      <w:r>
        <w:rPr>
          <w:rFonts w:ascii="Arial" w:hAnsi="Arial" w:cs="Arial"/>
        </w:rPr>
        <w:t xml:space="preserve"> at one of our depots</w:t>
      </w:r>
      <w:r w:rsidRPr="00030BFC">
        <w:rPr>
          <w:rFonts w:ascii="Arial" w:hAnsi="Arial" w:cs="Arial"/>
        </w:rPr>
        <w:t xml:space="preserve"> to support an electric fleet</w:t>
      </w:r>
      <w:r>
        <w:rPr>
          <w:rFonts w:ascii="Arial" w:hAnsi="Arial" w:cs="Arial"/>
        </w:rPr>
        <w:t>.</w:t>
      </w:r>
    </w:p>
    <w:p w:rsidR="00D5472E" w:rsidP="00DE4DF7" w:rsidRDefault="00D5472E" w14:paraId="67B63346" w14:textId="77777777">
      <w:pPr>
        <w:pStyle w:val="ListParagraph"/>
        <w:numPr>
          <w:ilvl w:val="0"/>
          <w:numId w:val="40"/>
        </w:numPr>
        <w:rPr>
          <w:rFonts w:ascii="Arial" w:hAnsi="Arial" w:cs="Arial"/>
        </w:rPr>
      </w:pPr>
      <w:r>
        <w:rPr>
          <w:rFonts w:ascii="Arial" w:hAnsi="Arial" w:cs="Arial"/>
        </w:rPr>
        <w:t>Planted 2,000 tree specimens in our newly constructed tree nursery which will be planted throughout the County when they have matured.</w:t>
      </w:r>
    </w:p>
    <w:p w:rsidR="00D5472E" w:rsidP="00DE4DF7" w:rsidRDefault="00D5472E" w14:paraId="53D9DFFE" w14:textId="77777777">
      <w:pPr>
        <w:pStyle w:val="ListParagraph"/>
        <w:numPr>
          <w:ilvl w:val="0"/>
          <w:numId w:val="40"/>
        </w:numPr>
        <w:rPr>
          <w:rFonts w:ascii="Arial" w:hAnsi="Arial" w:cs="Arial"/>
        </w:rPr>
      </w:pPr>
      <w:r>
        <w:rPr>
          <w:rFonts w:ascii="Arial" w:hAnsi="Arial" w:cs="Arial"/>
        </w:rPr>
        <w:t>Installed 7,300 LED street lights, exceeding the energy reduction target by 3,000 kWh.</w:t>
      </w:r>
    </w:p>
    <w:p w:rsidR="00D5472E" w:rsidP="00DE4DF7" w:rsidRDefault="00D5472E" w14:paraId="6872EBC3" w14:textId="77777777">
      <w:pPr>
        <w:pStyle w:val="ListParagraph"/>
        <w:numPr>
          <w:ilvl w:val="0"/>
          <w:numId w:val="40"/>
        </w:numPr>
        <w:rPr>
          <w:rFonts w:ascii="Arial" w:hAnsi="Arial" w:cs="Arial"/>
        </w:rPr>
      </w:pPr>
      <w:r>
        <w:rPr>
          <w:rFonts w:ascii="Arial" w:hAnsi="Arial" w:cs="Arial"/>
        </w:rPr>
        <w:t>Installed solar street lighting, as part of a trial, with plans to trial this at further sites.</w:t>
      </w:r>
    </w:p>
    <w:p w:rsidRPr="009D4716" w:rsidR="00D5472E" w:rsidP="00DE4DF7" w:rsidRDefault="00D5472E" w14:paraId="1BCB858A" w14:textId="77777777">
      <w:pPr>
        <w:pStyle w:val="ListParagraph"/>
        <w:numPr>
          <w:ilvl w:val="0"/>
          <w:numId w:val="40"/>
        </w:numPr>
        <w:rPr>
          <w:rFonts w:ascii="Arial" w:hAnsi="Arial" w:cs="Arial"/>
        </w:rPr>
      </w:pPr>
      <w:r>
        <w:rPr>
          <w:rFonts w:ascii="Arial" w:hAnsi="Arial" w:cs="Arial"/>
        </w:rPr>
        <w:t xml:space="preserve">Continued to improve active travel routes with the development of </w:t>
      </w:r>
      <w:r w:rsidRPr="009D4716">
        <w:rPr>
          <w:rFonts w:ascii="Arial" w:hAnsi="Arial" w:cs="Arial"/>
        </w:rPr>
        <w:t>7</w:t>
      </w:r>
      <w:r>
        <w:rPr>
          <w:rFonts w:ascii="Arial" w:hAnsi="Arial" w:cs="Arial"/>
        </w:rPr>
        <w:t xml:space="preserve"> </w:t>
      </w:r>
      <w:r w:rsidRPr="009D4716">
        <w:rPr>
          <w:rFonts w:ascii="Arial" w:hAnsi="Arial" w:cs="Arial"/>
        </w:rPr>
        <w:t>no active travel schemes county-wide, including:</w:t>
      </w:r>
      <w:r>
        <w:rPr>
          <w:rFonts w:ascii="Arial" w:hAnsi="Arial" w:cs="Arial"/>
        </w:rPr>
        <w:t xml:space="preserve"> </w:t>
      </w:r>
      <w:r w:rsidRPr="009D4716">
        <w:rPr>
          <w:rFonts w:ascii="Arial" w:hAnsi="Arial" w:cs="Arial"/>
        </w:rPr>
        <w:t>Glan Conwy RSPB link; construction of Dolgarrog Bridge; Towyn to Kinmel Bay and Marl Lane in Llandudno Junction.</w:t>
      </w:r>
    </w:p>
    <w:p w:rsidR="00D5472E" w:rsidP="00DE4DF7" w:rsidRDefault="00D5472E" w14:paraId="69CEAF9C" w14:textId="77777777">
      <w:pPr>
        <w:pStyle w:val="ListParagraph"/>
        <w:numPr>
          <w:ilvl w:val="0"/>
          <w:numId w:val="40"/>
        </w:numPr>
        <w:rPr>
          <w:rFonts w:ascii="Arial" w:hAnsi="Arial" w:cs="Arial"/>
        </w:rPr>
      </w:pPr>
      <w:r>
        <w:rPr>
          <w:rFonts w:ascii="Arial" w:hAnsi="Arial" w:cs="Arial"/>
        </w:rPr>
        <w:t>Commenced the ‘Podback collection scheme’, collecting coffee pods for recycling from the kerbside.</w:t>
      </w:r>
    </w:p>
    <w:p w:rsidR="00D5472E" w:rsidP="00DE4DF7" w:rsidRDefault="00D5472E" w14:paraId="3933E184" w14:textId="77777777">
      <w:pPr>
        <w:pStyle w:val="ListParagraph"/>
        <w:numPr>
          <w:ilvl w:val="0"/>
          <w:numId w:val="40"/>
        </w:numPr>
        <w:rPr>
          <w:rFonts w:ascii="Arial" w:hAnsi="Arial" w:cs="Arial"/>
        </w:rPr>
      </w:pPr>
      <w:r>
        <w:rPr>
          <w:rFonts w:ascii="Arial" w:hAnsi="Arial" w:cs="Arial"/>
        </w:rPr>
        <w:t>Established a contract with Denbighshire Council for the operation of Household Waste Recycling Centres (HWRC’s), allowing residents from both counties to use HWRC’s across both counties.</w:t>
      </w:r>
    </w:p>
    <w:p w:rsidR="00D5472E" w:rsidP="00DE4DF7" w:rsidRDefault="00D5472E" w14:paraId="165F69BC" w14:textId="77777777">
      <w:pPr>
        <w:pStyle w:val="ListParagraph"/>
        <w:numPr>
          <w:ilvl w:val="0"/>
          <w:numId w:val="40"/>
        </w:numPr>
        <w:rPr>
          <w:rFonts w:ascii="Arial" w:hAnsi="Arial" w:cs="Arial"/>
        </w:rPr>
      </w:pPr>
      <w:r>
        <w:rPr>
          <w:rFonts w:ascii="Arial" w:hAnsi="Arial" w:cs="Arial"/>
        </w:rPr>
        <w:t>Remained on track to achieve the annual target for waste reused, recycled and composted with 70% recycling rate at mid-year.</w:t>
      </w:r>
    </w:p>
    <w:p w:rsidR="00D5472E" w:rsidP="00DE4DF7" w:rsidRDefault="00D5472E" w14:paraId="65681089" w14:textId="77777777">
      <w:pPr>
        <w:pStyle w:val="ListParagraph"/>
        <w:numPr>
          <w:ilvl w:val="0"/>
          <w:numId w:val="40"/>
        </w:numPr>
        <w:rPr>
          <w:rFonts w:ascii="Arial" w:hAnsi="Arial" w:cs="Arial"/>
        </w:rPr>
      </w:pPr>
      <w:r>
        <w:rPr>
          <w:rFonts w:ascii="Arial" w:hAnsi="Arial" w:cs="Arial"/>
        </w:rPr>
        <w:t>Remained on track to achieve the annual target for street cleanliness with all streets graded B and above for their level of cleanliness at mid-year (100%);</w:t>
      </w:r>
    </w:p>
    <w:p w:rsidR="00D5472E" w:rsidP="00DE4DF7" w:rsidRDefault="00D5472E" w14:paraId="557437D5" w14:textId="6AF2E63E">
      <w:pPr>
        <w:pStyle w:val="ListParagraph"/>
        <w:numPr>
          <w:ilvl w:val="0"/>
          <w:numId w:val="40"/>
        </w:numPr>
        <w:rPr>
          <w:rFonts w:ascii="Arial" w:hAnsi="Arial" w:cs="Arial"/>
        </w:rPr>
      </w:pPr>
      <w:r>
        <w:rPr>
          <w:rFonts w:ascii="Arial" w:hAnsi="Arial" w:cs="Arial"/>
        </w:rPr>
        <w:t>Secured £18m from the UK Levelling Up Fund to improve active travel infrastructure and flood resilience in the county.</w:t>
      </w:r>
    </w:p>
    <w:p w:rsidR="008C222B" w:rsidP="00DE4DF7" w:rsidRDefault="008C222B" w14:paraId="0377D8A8" w14:textId="5881F5E8">
      <w:pPr>
        <w:ind w:left="360"/>
        <w:rPr>
          <w:rFonts w:ascii="Arial" w:hAnsi="Arial" w:cs="Arial"/>
        </w:rPr>
      </w:pPr>
    </w:p>
    <w:p w:rsidRPr="00DE4DF7" w:rsidR="008C222B" w:rsidP="00DE4DF7" w:rsidRDefault="008C222B" w14:paraId="0CC3AA23" w14:textId="31E8658F">
      <w:pPr>
        <w:ind w:left="360"/>
        <w:rPr>
          <w:rFonts w:ascii="Arial" w:hAnsi="Arial" w:cs="Arial"/>
          <w:b/>
        </w:rPr>
      </w:pPr>
      <w:r w:rsidRPr="00DE4DF7">
        <w:rPr>
          <w:rFonts w:ascii="Arial" w:hAnsi="Arial" w:cs="Arial"/>
          <w:b/>
        </w:rPr>
        <w:t>Outcome 2 – People in Conwy live in a county which has a prosperous economy with culture at its heart</w:t>
      </w:r>
    </w:p>
    <w:p w:rsidRPr="000E4370" w:rsidR="00D5472E" w:rsidP="00DE4DF7" w:rsidRDefault="00D5472E" w14:paraId="668EB893" w14:textId="77777777">
      <w:pPr>
        <w:pStyle w:val="ListParagraph"/>
        <w:numPr>
          <w:ilvl w:val="0"/>
          <w:numId w:val="40"/>
        </w:numPr>
        <w:contextualSpacing/>
        <w:rPr>
          <w:rFonts w:ascii="Arial" w:hAnsi="Arial" w:cs="Arial"/>
        </w:rPr>
      </w:pPr>
      <w:r w:rsidRPr="00145714">
        <w:rPr>
          <w:rFonts w:ascii="Arial" w:hAnsi="Arial" w:eastAsia="Calibri" w:cs="Arial"/>
          <w:color w:val="000000"/>
        </w:rPr>
        <w:t xml:space="preserve">Partnered with Big Ideas Wales to deliver </w:t>
      </w:r>
      <w:r>
        <w:rPr>
          <w:rFonts w:ascii="Arial" w:hAnsi="Arial" w:eastAsia="Calibri" w:cs="Arial"/>
          <w:color w:val="000000"/>
        </w:rPr>
        <w:t xml:space="preserve">the </w:t>
      </w:r>
      <w:r w:rsidRPr="00145714">
        <w:rPr>
          <w:rFonts w:ascii="Arial" w:hAnsi="Arial" w:eastAsia="Calibri" w:cs="Arial"/>
          <w:color w:val="000000"/>
        </w:rPr>
        <w:t xml:space="preserve">Llandudno event of </w:t>
      </w:r>
      <w:r>
        <w:rPr>
          <w:rFonts w:ascii="Arial" w:hAnsi="Arial" w:eastAsia="Calibri" w:cs="Arial"/>
          <w:color w:val="000000"/>
        </w:rPr>
        <w:t>the</w:t>
      </w:r>
      <w:r w:rsidRPr="00065811">
        <w:rPr>
          <w:rFonts w:ascii="Arial" w:hAnsi="Arial" w:eastAsia="Calibri" w:cs="Arial"/>
          <w:i/>
          <w:color w:val="000000"/>
        </w:rPr>
        <w:t xml:space="preserve"> ‘Big Ideas Wales on Tour’</w:t>
      </w:r>
      <w:r>
        <w:rPr>
          <w:rFonts w:ascii="Arial" w:hAnsi="Arial" w:eastAsia="Calibri" w:cs="Arial"/>
          <w:i/>
          <w:color w:val="000000"/>
        </w:rPr>
        <w:t>,</w:t>
      </w:r>
      <w:r w:rsidRPr="00145714">
        <w:rPr>
          <w:rFonts w:ascii="Arial" w:hAnsi="Arial" w:eastAsia="Calibri" w:cs="Arial"/>
          <w:color w:val="000000"/>
        </w:rPr>
        <w:t xml:space="preserve"> </w:t>
      </w:r>
      <w:r>
        <w:rPr>
          <w:rFonts w:ascii="Arial" w:hAnsi="Arial" w:eastAsia="Calibri" w:cs="Arial"/>
          <w:color w:val="000000"/>
        </w:rPr>
        <w:t>delivering</w:t>
      </w:r>
      <w:r w:rsidRPr="00145714">
        <w:rPr>
          <w:rFonts w:ascii="Arial" w:hAnsi="Arial" w:eastAsia="Calibri" w:cs="Arial"/>
          <w:color w:val="000000"/>
        </w:rPr>
        <w:t xml:space="preserve"> workshop</w:t>
      </w:r>
      <w:r>
        <w:rPr>
          <w:rFonts w:ascii="Arial" w:hAnsi="Arial" w:eastAsia="Calibri" w:cs="Arial"/>
          <w:color w:val="000000"/>
        </w:rPr>
        <w:t>s to young entrepreneurs / start-</w:t>
      </w:r>
      <w:r w:rsidRPr="00145714">
        <w:rPr>
          <w:rFonts w:ascii="Arial" w:hAnsi="Arial" w:eastAsia="Calibri" w:cs="Arial"/>
          <w:color w:val="000000"/>
        </w:rPr>
        <w:t>ups</w:t>
      </w:r>
      <w:r>
        <w:rPr>
          <w:rFonts w:ascii="Arial" w:hAnsi="Arial" w:eastAsia="Calibri" w:cs="Arial"/>
          <w:color w:val="000000"/>
        </w:rPr>
        <w:t>.</w:t>
      </w:r>
    </w:p>
    <w:p w:rsidRPr="000E4370" w:rsidR="00D5472E" w:rsidP="00DE4DF7" w:rsidRDefault="00D5472E" w14:paraId="0C4BC336" w14:textId="77777777">
      <w:pPr>
        <w:pStyle w:val="ListParagraph"/>
        <w:numPr>
          <w:ilvl w:val="0"/>
          <w:numId w:val="40"/>
        </w:numPr>
        <w:contextualSpacing/>
        <w:rPr>
          <w:rFonts w:ascii="Arial" w:hAnsi="Arial" w:cs="Arial"/>
        </w:rPr>
      </w:pPr>
      <w:r>
        <w:rPr>
          <w:rFonts w:ascii="Arial" w:hAnsi="Arial" w:eastAsia="Calibri" w:cs="Arial"/>
          <w:color w:val="000000"/>
        </w:rPr>
        <w:t>Attracted</w:t>
      </w:r>
      <w:r w:rsidRPr="00145714">
        <w:rPr>
          <w:rFonts w:ascii="Arial" w:hAnsi="Arial" w:eastAsia="Calibri" w:cs="Arial"/>
          <w:color w:val="000000"/>
        </w:rPr>
        <w:t xml:space="preserve"> funding to enable the </w:t>
      </w:r>
      <w:r>
        <w:rPr>
          <w:rFonts w:ascii="Arial" w:hAnsi="Arial" w:eastAsia="Calibri" w:cs="Arial"/>
          <w:color w:val="000000"/>
        </w:rPr>
        <w:t>development of r</w:t>
      </w:r>
      <w:r w:rsidRPr="00145714">
        <w:rPr>
          <w:rFonts w:ascii="Arial" w:hAnsi="Arial" w:eastAsia="Calibri" w:cs="Arial"/>
          <w:color w:val="000000"/>
        </w:rPr>
        <w:t xml:space="preserve">egeneration / </w:t>
      </w:r>
      <w:r>
        <w:rPr>
          <w:rFonts w:ascii="Arial" w:hAnsi="Arial" w:eastAsia="Calibri" w:cs="Arial"/>
          <w:color w:val="000000"/>
        </w:rPr>
        <w:t>p</w:t>
      </w:r>
      <w:r w:rsidRPr="00145714">
        <w:rPr>
          <w:rFonts w:ascii="Arial" w:hAnsi="Arial" w:eastAsia="Calibri" w:cs="Arial"/>
          <w:color w:val="000000"/>
        </w:rPr>
        <w:t xml:space="preserve">lace </w:t>
      </w:r>
      <w:r>
        <w:rPr>
          <w:rFonts w:ascii="Arial" w:hAnsi="Arial" w:eastAsia="Calibri" w:cs="Arial"/>
          <w:color w:val="000000"/>
        </w:rPr>
        <w:t>p</w:t>
      </w:r>
      <w:r w:rsidRPr="00145714">
        <w:rPr>
          <w:rFonts w:ascii="Arial" w:hAnsi="Arial" w:eastAsia="Calibri" w:cs="Arial"/>
          <w:color w:val="000000"/>
        </w:rPr>
        <w:t>lan</w:t>
      </w:r>
      <w:r>
        <w:rPr>
          <w:rFonts w:ascii="Arial" w:hAnsi="Arial" w:eastAsia="Calibri" w:cs="Arial"/>
          <w:color w:val="000000"/>
        </w:rPr>
        <w:t>s for our</w:t>
      </w:r>
      <w:r w:rsidRPr="00145714">
        <w:rPr>
          <w:rFonts w:ascii="Arial" w:hAnsi="Arial" w:eastAsia="Calibri" w:cs="Arial"/>
          <w:color w:val="000000"/>
        </w:rPr>
        <w:t xml:space="preserve"> </w:t>
      </w:r>
      <w:r>
        <w:rPr>
          <w:rFonts w:ascii="Arial" w:hAnsi="Arial" w:eastAsia="Calibri" w:cs="Arial"/>
          <w:color w:val="000000"/>
        </w:rPr>
        <w:t>t</w:t>
      </w:r>
      <w:r w:rsidRPr="00145714">
        <w:rPr>
          <w:rFonts w:ascii="Arial" w:hAnsi="Arial" w:eastAsia="Calibri" w:cs="Arial"/>
          <w:color w:val="000000"/>
        </w:rPr>
        <w:t>owns</w:t>
      </w:r>
      <w:r>
        <w:rPr>
          <w:rFonts w:ascii="Arial" w:hAnsi="Arial" w:eastAsia="Calibri" w:cs="Arial"/>
          <w:color w:val="000000"/>
        </w:rPr>
        <w:t>. Towyn and Kinmel Bay Town Council have almost completed their place plan.</w:t>
      </w:r>
    </w:p>
    <w:p w:rsidRPr="000E4370" w:rsidR="00D5472E" w:rsidP="00DE4DF7" w:rsidRDefault="00D5472E" w14:paraId="518C9FFF" w14:textId="77777777">
      <w:pPr>
        <w:pStyle w:val="ListParagraph"/>
        <w:numPr>
          <w:ilvl w:val="0"/>
          <w:numId w:val="40"/>
        </w:numPr>
        <w:contextualSpacing/>
        <w:rPr>
          <w:rFonts w:ascii="Arial" w:hAnsi="Arial" w:cs="Arial"/>
        </w:rPr>
      </w:pPr>
      <w:r>
        <w:rPr>
          <w:rFonts w:ascii="Arial" w:hAnsi="Arial" w:eastAsia="Calibri" w:cs="Arial"/>
          <w:color w:val="000000"/>
        </w:rPr>
        <w:t xml:space="preserve">Supported the rural Town Councils, </w:t>
      </w:r>
      <w:r w:rsidRPr="00417DEB">
        <w:rPr>
          <w:rFonts w:ascii="Arial" w:hAnsi="Arial" w:eastAsia="Calibri" w:cs="Arial"/>
          <w:color w:val="000000"/>
        </w:rPr>
        <w:t>namely Llanfairfechan, Penmaenmawr, Conwy and Llanrwst</w:t>
      </w:r>
      <w:r>
        <w:rPr>
          <w:rFonts w:ascii="Arial" w:hAnsi="Arial" w:eastAsia="Calibri" w:cs="Arial"/>
          <w:color w:val="000000"/>
        </w:rPr>
        <w:t xml:space="preserve">, in their work with Planning Aid Wales </w:t>
      </w:r>
      <w:r w:rsidRPr="00417DEB">
        <w:rPr>
          <w:rFonts w:ascii="Arial" w:hAnsi="Arial" w:eastAsia="Calibri" w:cs="Arial"/>
          <w:color w:val="000000"/>
        </w:rPr>
        <w:t>to produce a plan of community identified list of priorities</w:t>
      </w:r>
      <w:r>
        <w:rPr>
          <w:rFonts w:ascii="Arial" w:hAnsi="Arial" w:eastAsia="Calibri" w:cs="Arial"/>
          <w:color w:val="000000"/>
        </w:rPr>
        <w:t>.</w:t>
      </w:r>
    </w:p>
    <w:p w:rsidRPr="00A97BC7" w:rsidR="00D5472E" w:rsidP="00DE4DF7" w:rsidRDefault="00D5472E" w14:paraId="1AE2C804" w14:textId="77777777">
      <w:pPr>
        <w:pStyle w:val="ListParagraph"/>
        <w:numPr>
          <w:ilvl w:val="0"/>
          <w:numId w:val="40"/>
        </w:numPr>
        <w:contextualSpacing/>
        <w:rPr>
          <w:rFonts w:ascii="Arial" w:hAnsi="Arial" w:cs="Arial"/>
        </w:rPr>
      </w:pPr>
      <w:r>
        <w:rPr>
          <w:rFonts w:ascii="Arial" w:hAnsi="Arial" w:eastAsia="Calibri" w:cs="Arial"/>
          <w:color w:val="000000"/>
        </w:rPr>
        <w:t>F</w:t>
      </w:r>
      <w:r w:rsidRPr="00417DEB">
        <w:rPr>
          <w:rFonts w:ascii="Arial" w:hAnsi="Arial" w:eastAsia="Calibri" w:cs="Arial"/>
          <w:color w:val="000000"/>
        </w:rPr>
        <w:t>inalised the Llandudno 10 Year Regeneration Plan to further improve / sustain Llandudno.</w:t>
      </w:r>
    </w:p>
    <w:p w:rsidRPr="00A97BC7" w:rsidR="00D5472E" w:rsidP="00DE4DF7" w:rsidRDefault="00D5472E" w14:paraId="091FF4C8" w14:textId="77777777">
      <w:pPr>
        <w:pStyle w:val="ListParagraph"/>
        <w:numPr>
          <w:ilvl w:val="0"/>
          <w:numId w:val="40"/>
        </w:numPr>
        <w:contextualSpacing/>
        <w:rPr>
          <w:rFonts w:ascii="Arial" w:hAnsi="Arial" w:cs="Arial"/>
        </w:rPr>
      </w:pPr>
      <w:r>
        <w:rPr>
          <w:rFonts w:ascii="Arial" w:hAnsi="Arial" w:eastAsia="Calibri" w:cs="Arial"/>
          <w:color w:val="000000"/>
        </w:rPr>
        <w:t>Launched a</w:t>
      </w:r>
      <w:r w:rsidRPr="00417DEB">
        <w:rPr>
          <w:rFonts w:ascii="Arial" w:hAnsi="Arial" w:eastAsia="Calibri" w:cs="Arial"/>
          <w:color w:val="000000"/>
        </w:rPr>
        <w:t xml:space="preserve"> </w:t>
      </w:r>
      <w:r w:rsidRPr="00A97BC7">
        <w:rPr>
          <w:rFonts w:ascii="Arial" w:hAnsi="Arial" w:eastAsia="Calibri" w:cs="Arial"/>
          <w:i/>
          <w:color w:val="000000"/>
        </w:rPr>
        <w:t>‘Visit Conwy this Winter’</w:t>
      </w:r>
      <w:r w:rsidRPr="00417DEB">
        <w:rPr>
          <w:rFonts w:ascii="Arial" w:hAnsi="Arial" w:eastAsia="Calibri" w:cs="Arial"/>
          <w:color w:val="000000"/>
        </w:rPr>
        <w:t xml:space="preserve"> campaign</w:t>
      </w:r>
      <w:r>
        <w:rPr>
          <w:rFonts w:ascii="Arial" w:hAnsi="Arial" w:eastAsia="Calibri" w:cs="Arial"/>
          <w:color w:val="000000"/>
        </w:rPr>
        <w:t>,</w:t>
      </w:r>
      <w:r w:rsidRPr="00417DEB">
        <w:rPr>
          <w:rFonts w:ascii="Arial" w:hAnsi="Arial" w:eastAsia="Calibri" w:cs="Arial"/>
          <w:color w:val="000000"/>
        </w:rPr>
        <w:t xml:space="preserve"> which included the development and production of a pocket guide hi</w:t>
      </w:r>
      <w:r>
        <w:rPr>
          <w:rFonts w:ascii="Arial" w:hAnsi="Arial" w:eastAsia="Calibri" w:cs="Arial"/>
          <w:color w:val="000000"/>
        </w:rPr>
        <w:t>ghlighting the Conwy activities, a</w:t>
      </w:r>
      <w:r w:rsidRPr="00417DEB">
        <w:rPr>
          <w:rFonts w:ascii="Arial" w:hAnsi="Arial" w:eastAsia="Calibri" w:cs="Arial"/>
          <w:color w:val="000000"/>
        </w:rPr>
        <w:t>ttractions</w:t>
      </w:r>
      <w:r>
        <w:rPr>
          <w:rFonts w:ascii="Arial" w:hAnsi="Arial" w:eastAsia="Calibri" w:cs="Arial"/>
          <w:color w:val="000000"/>
        </w:rPr>
        <w:t xml:space="preserve"> and events</w:t>
      </w:r>
      <w:r w:rsidRPr="00417DEB">
        <w:rPr>
          <w:rFonts w:ascii="Arial" w:hAnsi="Arial" w:eastAsia="Calibri" w:cs="Arial"/>
          <w:color w:val="000000"/>
        </w:rPr>
        <w:t xml:space="preserve"> that are </w:t>
      </w:r>
      <w:r>
        <w:rPr>
          <w:rFonts w:ascii="Arial" w:hAnsi="Arial" w:eastAsia="Calibri" w:cs="Arial"/>
          <w:color w:val="000000"/>
        </w:rPr>
        <w:t>available</w:t>
      </w:r>
      <w:r w:rsidRPr="00417DEB">
        <w:rPr>
          <w:rFonts w:ascii="Arial" w:hAnsi="Arial" w:eastAsia="Calibri" w:cs="Arial"/>
          <w:color w:val="000000"/>
        </w:rPr>
        <w:t xml:space="preserve"> all year.</w:t>
      </w:r>
    </w:p>
    <w:p w:rsidRPr="00A97BC7" w:rsidR="00D5472E" w:rsidP="00DE4DF7" w:rsidRDefault="00D5472E" w14:paraId="29FE6065" w14:textId="77777777">
      <w:pPr>
        <w:pStyle w:val="ListParagraph"/>
        <w:numPr>
          <w:ilvl w:val="0"/>
          <w:numId w:val="40"/>
        </w:numPr>
        <w:contextualSpacing/>
        <w:rPr>
          <w:rFonts w:ascii="Arial" w:hAnsi="Arial" w:cs="Arial"/>
        </w:rPr>
      </w:pPr>
      <w:r>
        <w:rPr>
          <w:rFonts w:ascii="Arial" w:hAnsi="Arial" w:eastAsia="Calibri" w:cs="Arial"/>
          <w:color w:val="000000"/>
        </w:rPr>
        <w:t xml:space="preserve">Published our Creu Conwy </w:t>
      </w:r>
      <w:r w:rsidRPr="00417DEB">
        <w:rPr>
          <w:rFonts w:ascii="Arial" w:hAnsi="Arial" w:eastAsia="Calibri" w:cs="Arial"/>
          <w:color w:val="000000"/>
        </w:rPr>
        <w:t>Culture Strategy and Library and information strategy</w:t>
      </w:r>
      <w:r>
        <w:rPr>
          <w:rFonts w:ascii="Arial" w:hAnsi="Arial" w:eastAsia="Calibri" w:cs="Arial"/>
          <w:color w:val="000000"/>
        </w:rPr>
        <w:t>.</w:t>
      </w:r>
    </w:p>
    <w:p w:rsidR="00D5472E" w:rsidP="00DE4DF7" w:rsidRDefault="00D5472E" w14:paraId="1EC4BDF6" w14:textId="77777777">
      <w:pPr>
        <w:pStyle w:val="ListParagraph"/>
        <w:numPr>
          <w:ilvl w:val="0"/>
          <w:numId w:val="40"/>
        </w:numPr>
        <w:contextualSpacing/>
        <w:rPr>
          <w:rFonts w:ascii="Arial" w:hAnsi="Arial" w:cs="Arial"/>
        </w:rPr>
      </w:pPr>
      <w:r>
        <w:rPr>
          <w:rFonts w:ascii="Arial" w:hAnsi="Arial" w:cs="Arial"/>
        </w:rPr>
        <w:t xml:space="preserve">Made good progress in using our libraries as community hubs, including using Llanrwst Library to support people living in rural Conwy and our enhanced </w:t>
      </w:r>
      <w:r>
        <w:rPr>
          <w:rFonts w:ascii="Arial" w:hAnsi="Arial" w:cs="Arial"/>
          <w:i/>
        </w:rPr>
        <w:t>‘Open Doors Programme’</w:t>
      </w:r>
      <w:r>
        <w:rPr>
          <w:rFonts w:ascii="Arial" w:hAnsi="Arial" w:cs="Arial"/>
        </w:rPr>
        <w:t>, promoting libraries, faith and civic buildings through a range of playful and adventurous activities.</w:t>
      </w:r>
    </w:p>
    <w:p w:rsidRPr="00917389" w:rsidR="00D5472E" w:rsidP="00DE4DF7" w:rsidRDefault="00D5472E" w14:paraId="7CB853D7" w14:textId="77777777">
      <w:pPr>
        <w:pStyle w:val="ListParagraph"/>
        <w:numPr>
          <w:ilvl w:val="0"/>
          <w:numId w:val="40"/>
        </w:numPr>
        <w:contextualSpacing/>
        <w:rPr>
          <w:rFonts w:ascii="Arial" w:hAnsi="Arial" w:cs="Arial"/>
        </w:rPr>
      </w:pPr>
      <w:r>
        <w:rPr>
          <w:rFonts w:ascii="Arial" w:hAnsi="Arial" w:eastAsia="Calibri" w:cs="Arial"/>
          <w:color w:val="000000"/>
        </w:rPr>
        <w:t>Secured more than £391k of external funding for arts/heritage functions.</w:t>
      </w:r>
    </w:p>
    <w:p w:rsidRPr="00917389" w:rsidR="00D5472E" w:rsidP="00DE4DF7" w:rsidRDefault="00D5472E" w14:paraId="46755844" w14:textId="77777777">
      <w:pPr>
        <w:pStyle w:val="ListParagraph"/>
        <w:numPr>
          <w:ilvl w:val="0"/>
          <w:numId w:val="40"/>
        </w:numPr>
        <w:contextualSpacing/>
        <w:rPr>
          <w:rFonts w:ascii="Arial" w:hAnsi="Arial" w:cs="Arial"/>
        </w:rPr>
      </w:pPr>
      <w:r>
        <w:rPr>
          <w:rFonts w:ascii="Arial" w:hAnsi="Arial" w:eastAsia="Calibri" w:cs="Arial"/>
          <w:color w:val="000000"/>
        </w:rPr>
        <w:t>Significantly increased the level of digital engagement in our creative arts, heritage, museums, libraries and theatres, at more than 11.5m visits to our social media and websites, compared with 990k for the previous mid-year and 1.2m for 2021/22.</w:t>
      </w:r>
    </w:p>
    <w:p w:rsidR="00D5472E" w:rsidP="00DE4DF7" w:rsidRDefault="00D5472E" w14:paraId="1EC7F79B" w14:textId="77777777">
      <w:pPr>
        <w:pStyle w:val="ListParagraph"/>
        <w:numPr>
          <w:ilvl w:val="0"/>
          <w:numId w:val="40"/>
        </w:numPr>
        <w:contextualSpacing/>
        <w:rPr>
          <w:rFonts w:ascii="Arial" w:hAnsi="Arial" w:cs="Arial"/>
        </w:rPr>
      </w:pPr>
      <w:r>
        <w:rPr>
          <w:rFonts w:ascii="Arial" w:hAnsi="Arial" w:cs="Arial"/>
        </w:rPr>
        <w:t>Supported 668 businesses through our business hubs, town business forums and drop-in sessions about the Rural Business Development Grant.</w:t>
      </w:r>
    </w:p>
    <w:p w:rsidRPr="00DE4DF7" w:rsidR="00D5472E" w:rsidP="00DE4DF7" w:rsidRDefault="00D5472E" w14:paraId="0AB6CB9C" w14:textId="3BBE07E5">
      <w:pPr>
        <w:pStyle w:val="ListParagraph"/>
        <w:numPr>
          <w:ilvl w:val="0"/>
          <w:numId w:val="40"/>
        </w:numPr>
        <w:contextualSpacing/>
        <w:rPr>
          <w:rFonts w:ascii="Arial" w:hAnsi="Arial" w:cs="Arial"/>
        </w:rPr>
      </w:pPr>
      <w:r>
        <w:rPr>
          <w:rFonts w:ascii="Arial" w:hAnsi="Arial" w:cs="Arial"/>
        </w:rPr>
        <w:t xml:space="preserve">Secured £250k funding for the ‘Amdani Conwy’ project </w:t>
      </w:r>
      <w:r w:rsidRPr="002520F1">
        <w:rPr>
          <w:rFonts w:ascii="Arial" w:hAnsi="Arial" w:cs="Arial"/>
          <w:shd w:val="clear" w:color="auto" w:fill="FCFCFC"/>
        </w:rPr>
        <w:t>to develop volunteering opportunities in rural communities and for people with disabilities</w:t>
      </w:r>
      <w:r>
        <w:rPr>
          <w:rFonts w:ascii="Arial" w:hAnsi="Arial" w:cs="Arial"/>
          <w:shd w:val="clear" w:color="auto" w:fill="FCFCFC"/>
        </w:rPr>
        <w:t>.</w:t>
      </w:r>
    </w:p>
    <w:p w:rsidR="008C222B" w:rsidP="00DE4DF7" w:rsidRDefault="008C222B" w14:paraId="5CF0E985" w14:textId="23ED637B">
      <w:pPr>
        <w:ind w:left="360"/>
        <w:contextualSpacing/>
        <w:rPr>
          <w:rFonts w:ascii="Arial" w:hAnsi="Arial" w:cs="Arial"/>
        </w:rPr>
      </w:pPr>
    </w:p>
    <w:p w:rsidRPr="00DE4DF7" w:rsidR="008C222B" w:rsidP="00DE4DF7" w:rsidRDefault="008C222B" w14:paraId="650E24EC" w14:textId="38E10292">
      <w:pPr>
        <w:ind w:left="360"/>
        <w:contextualSpacing/>
        <w:rPr>
          <w:rFonts w:ascii="Arial" w:hAnsi="Arial" w:cs="Arial"/>
          <w:b/>
        </w:rPr>
      </w:pPr>
      <w:r w:rsidRPr="00DE4DF7">
        <w:rPr>
          <w:rFonts w:ascii="Arial" w:hAnsi="Arial" w:cs="Arial"/>
          <w:b/>
        </w:rPr>
        <w:t>Outcome 3 – People in Conwy are educated and skilled</w:t>
      </w:r>
    </w:p>
    <w:p w:rsidRPr="00046101" w:rsidR="00D5472E" w:rsidP="00DE4DF7" w:rsidRDefault="00D5472E" w14:paraId="21ADD745" w14:textId="77777777">
      <w:pPr>
        <w:pStyle w:val="ListParagraph"/>
        <w:numPr>
          <w:ilvl w:val="0"/>
          <w:numId w:val="40"/>
        </w:numPr>
        <w:contextualSpacing/>
        <w:rPr>
          <w:rFonts w:ascii="Arial" w:hAnsi="Arial" w:cs="Arial"/>
        </w:rPr>
      </w:pPr>
      <w:r>
        <w:rPr>
          <w:rFonts w:ascii="Arial" w:hAnsi="Arial" w:cs="Arial"/>
        </w:rPr>
        <w:lastRenderedPageBreak/>
        <w:t>Provided support to schools in implementing the new curriculum, including providing support materials for teaching and learning and professional learning offer in designing and planning the curriculum.</w:t>
      </w:r>
    </w:p>
    <w:p w:rsidRPr="00575B8B" w:rsidR="00D5472E" w:rsidP="00DE4DF7" w:rsidRDefault="00D5472E" w14:paraId="2528435E" w14:textId="77777777">
      <w:pPr>
        <w:pStyle w:val="ListParagraph"/>
        <w:numPr>
          <w:ilvl w:val="0"/>
          <w:numId w:val="40"/>
        </w:numPr>
        <w:contextualSpacing/>
        <w:rPr>
          <w:rFonts w:ascii="Arial" w:hAnsi="Arial" w:cs="Arial"/>
        </w:rPr>
      </w:pPr>
      <w:r>
        <w:rPr>
          <w:rFonts w:ascii="Arial" w:hAnsi="Arial" w:eastAsia="Calibri" w:cs="Arial"/>
          <w:color w:val="000000"/>
        </w:rPr>
        <w:t>Remained</w:t>
      </w:r>
      <w:r w:rsidRPr="003C7B41">
        <w:rPr>
          <w:rFonts w:ascii="Arial" w:hAnsi="Arial" w:eastAsia="Calibri" w:cs="Arial"/>
          <w:color w:val="000000"/>
        </w:rPr>
        <w:t xml:space="preserve"> on track to transition pupils within all mandated year groups to the new </w:t>
      </w:r>
      <w:r>
        <w:rPr>
          <w:rFonts w:ascii="Arial" w:hAnsi="Arial" w:eastAsia="Calibri" w:cs="Arial"/>
          <w:color w:val="000000"/>
        </w:rPr>
        <w:t>Additional Learning Needs (</w:t>
      </w:r>
      <w:r w:rsidRPr="003C7B41">
        <w:rPr>
          <w:rFonts w:ascii="Arial" w:hAnsi="Arial" w:eastAsia="Calibri" w:cs="Arial"/>
          <w:color w:val="000000"/>
        </w:rPr>
        <w:t>ALN</w:t>
      </w:r>
      <w:r>
        <w:rPr>
          <w:rFonts w:ascii="Arial" w:hAnsi="Arial" w:eastAsia="Calibri" w:cs="Arial"/>
          <w:color w:val="000000"/>
        </w:rPr>
        <w:t>)</w:t>
      </w:r>
      <w:r w:rsidRPr="003C7B41">
        <w:rPr>
          <w:rFonts w:ascii="Arial" w:hAnsi="Arial" w:eastAsia="Calibri" w:cs="Arial"/>
          <w:color w:val="000000"/>
        </w:rPr>
        <w:t xml:space="preserve"> system for those children for whom the LA has responsibility under the ALN Act.</w:t>
      </w:r>
    </w:p>
    <w:p w:rsidRPr="00575B8B" w:rsidR="00D5472E" w:rsidP="00DE4DF7" w:rsidRDefault="00D5472E" w14:paraId="14AD23B3" w14:textId="77777777">
      <w:pPr>
        <w:pStyle w:val="ListParagraph"/>
        <w:numPr>
          <w:ilvl w:val="0"/>
          <w:numId w:val="40"/>
        </w:numPr>
        <w:contextualSpacing/>
        <w:rPr>
          <w:rFonts w:ascii="Arial" w:hAnsi="Arial" w:cs="Arial"/>
        </w:rPr>
      </w:pPr>
      <w:r w:rsidRPr="003C7B41">
        <w:rPr>
          <w:rFonts w:ascii="Arial" w:hAnsi="Arial" w:eastAsia="Calibri" w:cs="Arial"/>
          <w:color w:val="000000"/>
        </w:rPr>
        <w:t>Held a highly suc</w:t>
      </w:r>
      <w:r>
        <w:rPr>
          <w:rFonts w:ascii="Arial" w:hAnsi="Arial" w:eastAsia="Calibri" w:cs="Arial"/>
          <w:color w:val="000000"/>
        </w:rPr>
        <w:t xml:space="preserve">cessful Jobs Expo in Colwyn Bay, </w:t>
      </w:r>
      <w:r w:rsidRPr="003C7B41">
        <w:rPr>
          <w:rFonts w:ascii="Arial" w:hAnsi="Arial" w:eastAsia="Calibri" w:cs="Arial"/>
          <w:color w:val="000000"/>
        </w:rPr>
        <w:t>which attracted over 170 job seekers, including young people</w:t>
      </w:r>
      <w:r>
        <w:rPr>
          <w:rFonts w:ascii="Arial" w:hAnsi="Arial" w:eastAsia="Calibri" w:cs="Arial"/>
          <w:color w:val="000000"/>
        </w:rPr>
        <w:t>.</w:t>
      </w:r>
      <w:r w:rsidRPr="003C7B41">
        <w:rPr>
          <w:rFonts w:ascii="Arial" w:hAnsi="Arial" w:eastAsia="Calibri" w:cs="Arial"/>
          <w:color w:val="000000"/>
        </w:rPr>
        <w:t xml:space="preserve"> 70 local and regional businesses attended to promote a wide range of opportunities including vacancies and</w:t>
      </w:r>
      <w:r>
        <w:rPr>
          <w:rFonts w:ascii="Arial" w:hAnsi="Arial" w:eastAsia="Calibri" w:cs="Arial"/>
          <w:color w:val="000000"/>
        </w:rPr>
        <w:t xml:space="preserve"> </w:t>
      </w:r>
      <w:r w:rsidRPr="003C7B41">
        <w:rPr>
          <w:rFonts w:ascii="Arial" w:hAnsi="Arial" w:eastAsia="Calibri" w:cs="Arial"/>
          <w:color w:val="000000"/>
        </w:rPr>
        <w:t>apprenticeships. A number of job opportunities were offered to young people as a result.</w:t>
      </w:r>
    </w:p>
    <w:p w:rsidRPr="00575B8B" w:rsidR="00D5472E" w:rsidP="00DE4DF7" w:rsidRDefault="00D5472E" w14:paraId="513F467E" w14:textId="77777777">
      <w:pPr>
        <w:pStyle w:val="ListParagraph"/>
        <w:numPr>
          <w:ilvl w:val="0"/>
          <w:numId w:val="40"/>
        </w:numPr>
        <w:contextualSpacing/>
        <w:rPr>
          <w:rFonts w:ascii="Arial" w:hAnsi="Arial" w:cs="Arial"/>
        </w:rPr>
      </w:pPr>
      <w:r>
        <w:rPr>
          <w:rFonts w:ascii="Arial" w:hAnsi="Arial" w:eastAsia="Calibri" w:cs="Arial"/>
          <w:color w:val="000000"/>
        </w:rPr>
        <w:t>I</w:t>
      </w:r>
      <w:r w:rsidRPr="003C7B41">
        <w:rPr>
          <w:rFonts w:ascii="Arial" w:hAnsi="Arial" w:eastAsia="Calibri" w:cs="Arial"/>
          <w:color w:val="000000"/>
        </w:rPr>
        <w:t>dentified 24 roles for eligible young people, with 10 job offers made and 7 young people taking up a position</w:t>
      </w:r>
      <w:r>
        <w:rPr>
          <w:rFonts w:ascii="Arial" w:hAnsi="Arial" w:eastAsia="Calibri" w:cs="Arial"/>
          <w:color w:val="000000"/>
        </w:rPr>
        <w:t>, as part of the Kickstart programme</w:t>
      </w:r>
      <w:r w:rsidRPr="003C7B41">
        <w:rPr>
          <w:rFonts w:ascii="Arial" w:hAnsi="Arial" w:eastAsia="Calibri" w:cs="Arial"/>
          <w:color w:val="000000"/>
        </w:rPr>
        <w:t>.</w:t>
      </w:r>
    </w:p>
    <w:p w:rsidRPr="008473D8" w:rsidR="00D5472E" w:rsidP="00DE4DF7" w:rsidRDefault="00D5472E" w14:paraId="03804005" w14:textId="77777777">
      <w:pPr>
        <w:pStyle w:val="ListParagraph"/>
        <w:numPr>
          <w:ilvl w:val="0"/>
          <w:numId w:val="40"/>
        </w:numPr>
        <w:contextualSpacing/>
        <w:rPr>
          <w:rFonts w:ascii="Arial" w:hAnsi="Arial" w:cs="Arial"/>
        </w:rPr>
      </w:pPr>
      <w:r>
        <w:rPr>
          <w:rFonts w:ascii="Arial" w:hAnsi="Arial" w:eastAsia="Calibri" w:cs="Arial"/>
          <w:color w:val="000000"/>
        </w:rPr>
        <w:t>R</w:t>
      </w:r>
      <w:r w:rsidRPr="003C7B41">
        <w:rPr>
          <w:rFonts w:ascii="Arial" w:hAnsi="Arial" w:eastAsia="Calibri" w:cs="Arial"/>
          <w:color w:val="000000"/>
        </w:rPr>
        <w:t>ecruit</w:t>
      </w:r>
      <w:r>
        <w:rPr>
          <w:rFonts w:ascii="Arial" w:hAnsi="Arial" w:eastAsia="Calibri" w:cs="Arial"/>
          <w:color w:val="000000"/>
        </w:rPr>
        <w:t>ed</w:t>
      </w:r>
      <w:r w:rsidRPr="003C7B41">
        <w:rPr>
          <w:rFonts w:ascii="Arial" w:hAnsi="Arial" w:eastAsia="Calibri" w:cs="Arial"/>
          <w:color w:val="000000"/>
        </w:rPr>
        <w:t xml:space="preserve"> two dedicated members of staff to work on </w:t>
      </w:r>
      <w:r>
        <w:rPr>
          <w:rFonts w:ascii="Arial" w:hAnsi="Arial" w:eastAsia="Calibri" w:cs="Arial"/>
          <w:color w:val="000000"/>
        </w:rPr>
        <w:t>the</w:t>
      </w:r>
      <w:r w:rsidRPr="003C7B41">
        <w:rPr>
          <w:rFonts w:ascii="Arial" w:hAnsi="Arial" w:eastAsia="Calibri" w:cs="Arial"/>
          <w:color w:val="000000"/>
        </w:rPr>
        <w:t xml:space="preserve"> </w:t>
      </w:r>
      <w:r>
        <w:rPr>
          <w:rFonts w:ascii="Arial" w:hAnsi="Arial" w:eastAsia="Calibri" w:cs="Arial"/>
          <w:color w:val="000000"/>
        </w:rPr>
        <w:t>‘</w:t>
      </w:r>
      <w:r w:rsidRPr="008473D8">
        <w:rPr>
          <w:rFonts w:ascii="Arial" w:hAnsi="Arial" w:eastAsia="Calibri" w:cs="Arial"/>
          <w:i/>
          <w:color w:val="000000"/>
        </w:rPr>
        <w:t>Young Person’s Guarantee project</w:t>
      </w:r>
      <w:r>
        <w:rPr>
          <w:rFonts w:ascii="Arial" w:hAnsi="Arial" w:eastAsia="Calibri" w:cs="Arial"/>
          <w:i/>
          <w:color w:val="000000"/>
        </w:rPr>
        <w:t>’</w:t>
      </w:r>
      <w:r>
        <w:rPr>
          <w:rFonts w:ascii="Arial" w:hAnsi="Arial" w:eastAsia="Calibri" w:cs="Arial"/>
          <w:color w:val="000000"/>
        </w:rPr>
        <w:t>. These</w:t>
      </w:r>
      <w:r w:rsidRPr="003C7B41">
        <w:rPr>
          <w:rFonts w:ascii="Arial" w:hAnsi="Arial" w:eastAsia="Calibri" w:cs="Arial"/>
          <w:color w:val="000000"/>
        </w:rPr>
        <w:t xml:space="preserve"> officers will identify and engage with young people and develop effective projects to involve and inspire young people on their journey towards training or employment.</w:t>
      </w:r>
    </w:p>
    <w:p w:rsidRPr="008473D8" w:rsidR="00D5472E" w:rsidP="00DE4DF7" w:rsidRDefault="00D5472E" w14:paraId="6A24B709" w14:textId="77777777">
      <w:pPr>
        <w:pStyle w:val="ListParagraph"/>
        <w:numPr>
          <w:ilvl w:val="0"/>
          <w:numId w:val="40"/>
        </w:numPr>
        <w:contextualSpacing/>
        <w:rPr>
          <w:rFonts w:ascii="Arial" w:hAnsi="Arial" w:cs="Arial"/>
        </w:rPr>
      </w:pPr>
      <w:r>
        <w:rPr>
          <w:rFonts w:ascii="Arial" w:hAnsi="Arial" w:eastAsia="Calibri" w:cs="Arial"/>
          <w:color w:val="000000"/>
        </w:rPr>
        <w:t>A</w:t>
      </w:r>
      <w:r w:rsidRPr="003C7B41">
        <w:rPr>
          <w:rFonts w:ascii="Arial" w:hAnsi="Arial" w:eastAsia="Calibri" w:cs="Arial"/>
          <w:color w:val="000000"/>
        </w:rPr>
        <w:t>rranged a dedicated employability and skills day</w:t>
      </w:r>
      <w:r>
        <w:rPr>
          <w:rFonts w:ascii="Arial" w:hAnsi="Arial" w:eastAsia="Calibri" w:cs="Arial"/>
          <w:color w:val="000000"/>
        </w:rPr>
        <w:t xml:space="preserve"> through</w:t>
      </w:r>
      <w:r w:rsidRPr="003C7B41">
        <w:rPr>
          <w:rFonts w:ascii="Arial" w:hAnsi="Arial" w:eastAsia="Calibri" w:cs="Arial"/>
          <w:color w:val="000000"/>
        </w:rPr>
        <w:t xml:space="preserve"> Conwy Employment Hub</w:t>
      </w:r>
      <w:r>
        <w:rPr>
          <w:rFonts w:ascii="Arial" w:hAnsi="Arial" w:eastAsia="Calibri" w:cs="Arial"/>
          <w:color w:val="000000"/>
        </w:rPr>
        <w:t>,</w:t>
      </w:r>
      <w:r w:rsidRPr="003C7B41">
        <w:rPr>
          <w:rFonts w:ascii="Arial" w:hAnsi="Arial" w:eastAsia="Calibri" w:cs="Arial"/>
          <w:color w:val="000000"/>
        </w:rPr>
        <w:t xml:space="preserve"> to promote opportunities to Conwy Care Leavers, as part of National Care Leavers’ Week. 7 care leavers</w:t>
      </w:r>
      <w:r>
        <w:rPr>
          <w:rFonts w:ascii="Arial" w:hAnsi="Arial" w:eastAsia="Calibri" w:cs="Arial"/>
          <w:color w:val="000000"/>
        </w:rPr>
        <w:t xml:space="preserve"> signed up</w:t>
      </w:r>
      <w:r w:rsidRPr="003C7B41">
        <w:rPr>
          <w:rFonts w:ascii="Arial" w:hAnsi="Arial" w:eastAsia="Calibri" w:cs="Arial"/>
          <w:color w:val="000000"/>
        </w:rPr>
        <w:t xml:space="preserve"> </w:t>
      </w:r>
      <w:r>
        <w:rPr>
          <w:rFonts w:ascii="Arial" w:hAnsi="Arial" w:eastAsia="Calibri" w:cs="Arial"/>
          <w:color w:val="000000"/>
        </w:rPr>
        <w:t>to</w:t>
      </w:r>
      <w:r w:rsidRPr="003C7B41">
        <w:rPr>
          <w:rFonts w:ascii="Arial" w:hAnsi="Arial" w:eastAsia="Calibri" w:cs="Arial"/>
          <w:color w:val="000000"/>
        </w:rPr>
        <w:t xml:space="preserve"> the Communities for Work Plus programme.</w:t>
      </w:r>
    </w:p>
    <w:p w:rsidRPr="008473D8" w:rsidR="00D5472E" w:rsidP="00DE4DF7" w:rsidRDefault="00D5472E" w14:paraId="1D8ECF74" w14:textId="77777777">
      <w:pPr>
        <w:pStyle w:val="ListParagraph"/>
        <w:numPr>
          <w:ilvl w:val="0"/>
          <w:numId w:val="40"/>
        </w:numPr>
        <w:contextualSpacing/>
        <w:rPr>
          <w:rFonts w:ascii="Arial" w:hAnsi="Arial" w:cs="Arial"/>
        </w:rPr>
      </w:pPr>
      <w:r>
        <w:rPr>
          <w:rFonts w:ascii="Arial" w:hAnsi="Arial" w:eastAsia="Calibri" w:cs="Arial"/>
          <w:color w:val="000000"/>
        </w:rPr>
        <w:t>R</w:t>
      </w:r>
      <w:r w:rsidRPr="003C7B41">
        <w:rPr>
          <w:rFonts w:ascii="Arial" w:hAnsi="Arial" w:eastAsia="Calibri" w:cs="Arial"/>
          <w:color w:val="000000"/>
        </w:rPr>
        <w:t xml:space="preserve">eceived Wave 5 Welsh Government funding to refresh </w:t>
      </w:r>
      <w:r>
        <w:rPr>
          <w:rFonts w:ascii="Arial" w:hAnsi="Arial" w:eastAsia="Calibri" w:cs="Arial"/>
          <w:color w:val="000000"/>
        </w:rPr>
        <w:t>audio and v</w:t>
      </w:r>
      <w:r w:rsidRPr="003C7B41">
        <w:rPr>
          <w:rFonts w:ascii="Arial" w:hAnsi="Arial" w:eastAsia="Calibri" w:cs="Arial"/>
          <w:color w:val="000000"/>
        </w:rPr>
        <w:t>isual resources</w:t>
      </w:r>
      <w:r>
        <w:rPr>
          <w:rFonts w:ascii="Arial" w:hAnsi="Arial" w:eastAsia="Calibri" w:cs="Arial"/>
          <w:color w:val="000000"/>
        </w:rPr>
        <w:t xml:space="preserve"> in our schools.</w:t>
      </w:r>
    </w:p>
    <w:p w:rsidRPr="008473D8" w:rsidR="00D5472E" w:rsidP="00DE4DF7" w:rsidRDefault="00D5472E" w14:paraId="0AB9604C" w14:textId="77777777">
      <w:pPr>
        <w:pStyle w:val="ListParagraph"/>
        <w:numPr>
          <w:ilvl w:val="0"/>
          <w:numId w:val="40"/>
        </w:numPr>
        <w:contextualSpacing/>
        <w:rPr>
          <w:rFonts w:ascii="Arial" w:hAnsi="Arial" w:cs="Arial"/>
        </w:rPr>
      </w:pPr>
      <w:r>
        <w:rPr>
          <w:rFonts w:ascii="Arial" w:hAnsi="Arial" w:eastAsia="Calibri" w:cs="Arial"/>
          <w:color w:val="000000"/>
        </w:rPr>
        <w:t>S</w:t>
      </w:r>
      <w:r w:rsidRPr="002D386C">
        <w:rPr>
          <w:rFonts w:ascii="Arial" w:hAnsi="Arial" w:eastAsia="Calibri" w:cs="Arial"/>
          <w:color w:val="000000"/>
        </w:rPr>
        <w:t xml:space="preserve">ignificantly improved the ratios of </w:t>
      </w:r>
      <w:r>
        <w:rPr>
          <w:rFonts w:ascii="Arial" w:hAnsi="Arial" w:eastAsia="Calibri" w:cs="Arial"/>
          <w:color w:val="000000"/>
        </w:rPr>
        <w:t xml:space="preserve">digital </w:t>
      </w:r>
      <w:r w:rsidRPr="002D386C">
        <w:rPr>
          <w:rFonts w:ascii="Arial" w:hAnsi="Arial" w:eastAsia="Calibri" w:cs="Arial"/>
          <w:color w:val="000000"/>
        </w:rPr>
        <w:t>devices to pupils and upgraded the peripherals to allow schools to teach with the latest technology</w:t>
      </w:r>
      <w:r>
        <w:rPr>
          <w:rFonts w:ascii="Arial" w:hAnsi="Arial" w:eastAsia="Calibri" w:cs="Arial"/>
          <w:color w:val="000000"/>
        </w:rPr>
        <w:t>, as part of our Digital Strategy</w:t>
      </w:r>
      <w:r w:rsidRPr="002D386C">
        <w:rPr>
          <w:rFonts w:ascii="Arial" w:hAnsi="Arial" w:eastAsia="Calibri" w:cs="Arial"/>
          <w:color w:val="000000"/>
        </w:rPr>
        <w:t>.</w:t>
      </w:r>
    </w:p>
    <w:p w:rsidRPr="008473D8" w:rsidR="00D5472E" w:rsidP="00DE4DF7" w:rsidRDefault="00D5472E" w14:paraId="04AFFE35" w14:textId="77777777">
      <w:pPr>
        <w:pStyle w:val="ListParagraph"/>
        <w:numPr>
          <w:ilvl w:val="0"/>
          <w:numId w:val="40"/>
        </w:numPr>
        <w:contextualSpacing/>
        <w:rPr>
          <w:rFonts w:ascii="Arial" w:hAnsi="Arial" w:cs="Arial"/>
        </w:rPr>
      </w:pPr>
      <w:r>
        <w:rPr>
          <w:rFonts w:ascii="Arial" w:hAnsi="Arial" w:eastAsia="Calibri" w:cs="Arial"/>
          <w:color w:val="000000"/>
        </w:rPr>
        <w:t>Migrated 68% of our primary schools, special schools and Pupil Referral Unit sites to full IT support arrangements and supported 88% of secondary schools sites with their network connectivity.</w:t>
      </w:r>
    </w:p>
    <w:p w:rsidRPr="008473D8" w:rsidR="00D5472E" w:rsidP="00DE4DF7" w:rsidRDefault="00D5472E" w14:paraId="6EB7EC60" w14:textId="77777777">
      <w:pPr>
        <w:pStyle w:val="ListParagraph"/>
        <w:numPr>
          <w:ilvl w:val="0"/>
          <w:numId w:val="40"/>
        </w:numPr>
        <w:contextualSpacing/>
        <w:rPr>
          <w:rFonts w:ascii="Arial" w:hAnsi="Arial" w:cs="Arial"/>
        </w:rPr>
      </w:pPr>
      <w:r>
        <w:rPr>
          <w:rFonts w:ascii="Arial" w:hAnsi="Arial" w:eastAsia="Calibri" w:cs="Arial"/>
          <w:color w:val="000000"/>
        </w:rPr>
        <w:t>Recruited a new health and wellbeing development officer to support learners manage and improve their mental health and wellbeing.</w:t>
      </w:r>
    </w:p>
    <w:p w:rsidRPr="00DE4DF7" w:rsidR="00D5472E" w:rsidP="00DE4DF7" w:rsidRDefault="00D5472E" w14:paraId="20F416C3" w14:textId="7352CA11">
      <w:pPr>
        <w:pStyle w:val="ListParagraph"/>
        <w:numPr>
          <w:ilvl w:val="0"/>
          <w:numId w:val="40"/>
        </w:numPr>
        <w:contextualSpacing/>
        <w:rPr>
          <w:rFonts w:ascii="Arial" w:hAnsi="Arial" w:cs="Arial"/>
        </w:rPr>
      </w:pPr>
      <w:r w:rsidRPr="002D386C">
        <w:rPr>
          <w:rFonts w:ascii="Arial" w:hAnsi="Arial" w:eastAsia="Calibri" w:cs="Arial"/>
          <w:color w:val="000000"/>
        </w:rPr>
        <w:t>Created Cynydd and Door Step Visits, a targeted support programme for N</w:t>
      </w:r>
      <w:r>
        <w:rPr>
          <w:rFonts w:ascii="Arial" w:hAnsi="Arial" w:eastAsia="Calibri" w:cs="Arial"/>
          <w:color w:val="000000"/>
        </w:rPr>
        <w:t>ot in Education, Employment or Training (N</w:t>
      </w:r>
      <w:r w:rsidRPr="002D386C">
        <w:rPr>
          <w:rFonts w:ascii="Arial" w:hAnsi="Arial" w:eastAsia="Calibri" w:cs="Arial"/>
          <w:color w:val="000000"/>
        </w:rPr>
        <w:t>EET</w:t>
      </w:r>
      <w:r>
        <w:rPr>
          <w:rFonts w:ascii="Arial" w:hAnsi="Arial" w:eastAsia="Calibri" w:cs="Arial"/>
          <w:color w:val="000000"/>
        </w:rPr>
        <w:t>)</w:t>
      </w:r>
      <w:r w:rsidRPr="002D386C">
        <w:rPr>
          <w:rFonts w:ascii="Arial" w:hAnsi="Arial" w:eastAsia="Calibri" w:cs="Arial"/>
          <w:color w:val="000000"/>
        </w:rPr>
        <w:t xml:space="preserve"> 16+ to overcome complex barriers to </w:t>
      </w:r>
      <w:r>
        <w:rPr>
          <w:rFonts w:ascii="Arial" w:hAnsi="Arial" w:eastAsia="Calibri" w:cs="Arial"/>
          <w:color w:val="000000"/>
        </w:rPr>
        <w:t>e</w:t>
      </w:r>
      <w:r w:rsidRPr="002D386C">
        <w:rPr>
          <w:rFonts w:ascii="Arial" w:hAnsi="Arial" w:eastAsia="Calibri" w:cs="Arial"/>
          <w:color w:val="000000"/>
        </w:rPr>
        <w:t xml:space="preserve">ducation, </w:t>
      </w:r>
      <w:r>
        <w:rPr>
          <w:rFonts w:ascii="Arial" w:hAnsi="Arial" w:eastAsia="Calibri" w:cs="Arial"/>
          <w:color w:val="000000"/>
        </w:rPr>
        <w:t>e</w:t>
      </w:r>
      <w:r w:rsidRPr="002D386C">
        <w:rPr>
          <w:rFonts w:ascii="Arial" w:hAnsi="Arial" w:eastAsia="Calibri" w:cs="Arial"/>
          <w:color w:val="000000"/>
        </w:rPr>
        <w:t xml:space="preserve">mployment and </w:t>
      </w:r>
      <w:r>
        <w:rPr>
          <w:rFonts w:ascii="Arial" w:hAnsi="Arial" w:eastAsia="Calibri" w:cs="Arial"/>
          <w:color w:val="000000"/>
        </w:rPr>
        <w:t>t</w:t>
      </w:r>
      <w:r w:rsidRPr="002D386C">
        <w:rPr>
          <w:rFonts w:ascii="Arial" w:hAnsi="Arial" w:eastAsia="Calibri" w:cs="Arial"/>
          <w:color w:val="000000"/>
        </w:rPr>
        <w:t xml:space="preserve">raining. We have seen positive outcomes for participants, including returning to </w:t>
      </w:r>
      <w:r>
        <w:rPr>
          <w:rFonts w:ascii="Arial" w:hAnsi="Arial" w:eastAsia="Calibri" w:cs="Arial"/>
          <w:color w:val="000000"/>
        </w:rPr>
        <w:t>e</w:t>
      </w:r>
      <w:r w:rsidRPr="002D386C">
        <w:rPr>
          <w:rFonts w:ascii="Arial" w:hAnsi="Arial" w:eastAsia="Calibri" w:cs="Arial"/>
          <w:color w:val="000000"/>
        </w:rPr>
        <w:t xml:space="preserve">ducation and securing employment. Monthly reports continue to show a positive trend and Conwy are currently at a NEET percentage of 4%, </w:t>
      </w:r>
      <w:r>
        <w:rPr>
          <w:rFonts w:ascii="Arial" w:hAnsi="Arial" w:eastAsia="Calibri" w:cs="Arial"/>
          <w:color w:val="000000"/>
        </w:rPr>
        <w:t xml:space="preserve">which is lower than the </w:t>
      </w:r>
      <w:r w:rsidRPr="002D386C">
        <w:rPr>
          <w:rFonts w:ascii="Arial" w:hAnsi="Arial" w:eastAsia="Calibri" w:cs="Arial"/>
          <w:color w:val="000000"/>
        </w:rPr>
        <w:t xml:space="preserve">national target </w:t>
      </w:r>
      <w:r>
        <w:rPr>
          <w:rFonts w:ascii="Arial" w:hAnsi="Arial" w:eastAsia="Calibri" w:cs="Arial"/>
          <w:color w:val="000000"/>
        </w:rPr>
        <w:t>of</w:t>
      </w:r>
      <w:r w:rsidRPr="002D386C">
        <w:rPr>
          <w:rFonts w:ascii="Arial" w:hAnsi="Arial" w:eastAsia="Calibri" w:cs="Arial"/>
          <w:color w:val="000000"/>
        </w:rPr>
        <w:t xml:space="preserve"> 8%.</w:t>
      </w:r>
    </w:p>
    <w:p w:rsidR="008C222B" w:rsidP="00DE4DF7" w:rsidRDefault="008C222B" w14:paraId="4A1EF0DA" w14:textId="26972F2F">
      <w:pPr>
        <w:ind w:left="360"/>
        <w:contextualSpacing/>
        <w:rPr>
          <w:rFonts w:ascii="Arial" w:hAnsi="Arial" w:cs="Arial"/>
        </w:rPr>
      </w:pPr>
    </w:p>
    <w:p w:rsidRPr="00DE4DF7" w:rsidR="008C222B" w:rsidP="00DE4DF7" w:rsidRDefault="008C222B" w14:paraId="10F9DF7D" w14:textId="13887F53">
      <w:pPr>
        <w:ind w:left="360"/>
        <w:contextualSpacing/>
        <w:rPr>
          <w:rFonts w:ascii="Arial" w:hAnsi="Arial" w:cs="Arial"/>
          <w:b/>
        </w:rPr>
      </w:pPr>
      <w:r w:rsidRPr="00DE4DF7">
        <w:rPr>
          <w:rFonts w:ascii="Arial" w:hAnsi="Arial" w:cs="Arial"/>
          <w:b/>
        </w:rPr>
        <w:t>Outcome 4 – People in Conwy have access to affordable, appropriate good quality accommodation that enhances the quality of their lives</w:t>
      </w:r>
    </w:p>
    <w:p w:rsidRPr="00D10974" w:rsidR="00D5472E" w:rsidP="00DE4DF7" w:rsidRDefault="00D5472E" w14:paraId="20E36C53" w14:textId="77777777">
      <w:pPr>
        <w:pStyle w:val="ListParagraph"/>
        <w:numPr>
          <w:ilvl w:val="0"/>
          <w:numId w:val="40"/>
        </w:numPr>
        <w:contextualSpacing/>
        <w:rPr>
          <w:rFonts w:ascii="Arial" w:hAnsi="Arial" w:cs="Arial"/>
        </w:rPr>
      </w:pPr>
      <w:r>
        <w:rPr>
          <w:rFonts w:ascii="Arial" w:hAnsi="Arial" w:eastAsia="Calibri" w:cs="Arial"/>
          <w:color w:val="000000"/>
        </w:rPr>
        <w:t>Set up a</w:t>
      </w:r>
      <w:r w:rsidRPr="003713A2">
        <w:rPr>
          <w:rFonts w:ascii="Arial" w:hAnsi="Arial" w:eastAsia="Calibri" w:cs="Arial"/>
          <w:color w:val="000000"/>
        </w:rPr>
        <w:t xml:space="preserve"> Strategic Rightsizing group, made up of R</w:t>
      </w:r>
      <w:r>
        <w:rPr>
          <w:rFonts w:ascii="Arial" w:hAnsi="Arial" w:eastAsia="Calibri" w:cs="Arial"/>
          <w:color w:val="000000"/>
        </w:rPr>
        <w:t xml:space="preserve">egistered </w:t>
      </w:r>
      <w:r w:rsidRPr="003713A2">
        <w:rPr>
          <w:rFonts w:ascii="Arial" w:hAnsi="Arial" w:eastAsia="Calibri" w:cs="Arial"/>
          <w:color w:val="000000"/>
        </w:rPr>
        <w:t>S</w:t>
      </w:r>
      <w:r>
        <w:rPr>
          <w:rFonts w:ascii="Arial" w:hAnsi="Arial" w:eastAsia="Calibri" w:cs="Arial"/>
          <w:color w:val="000000"/>
        </w:rPr>
        <w:t xml:space="preserve">ocial </w:t>
      </w:r>
      <w:r w:rsidRPr="003713A2">
        <w:rPr>
          <w:rFonts w:ascii="Arial" w:hAnsi="Arial" w:eastAsia="Calibri" w:cs="Arial"/>
          <w:color w:val="000000"/>
        </w:rPr>
        <w:t>L</w:t>
      </w:r>
      <w:r>
        <w:rPr>
          <w:rFonts w:ascii="Arial" w:hAnsi="Arial" w:eastAsia="Calibri" w:cs="Arial"/>
          <w:color w:val="000000"/>
        </w:rPr>
        <w:t>andlords</w:t>
      </w:r>
      <w:r w:rsidRPr="003713A2">
        <w:rPr>
          <w:rFonts w:ascii="Arial" w:hAnsi="Arial" w:eastAsia="Calibri" w:cs="Arial"/>
          <w:color w:val="000000"/>
        </w:rPr>
        <w:t xml:space="preserve"> </w:t>
      </w:r>
      <w:r>
        <w:rPr>
          <w:rFonts w:ascii="Arial" w:hAnsi="Arial" w:eastAsia="Calibri" w:cs="Arial"/>
          <w:color w:val="000000"/>
        </w:rPr>
        <w:t xml:space="preserve">(RSL) </w:t>
      </w:r>
      <w:r w:rsidRPr="003713A2">
        <w:rPr>
          <w:rFonts w:ascii="Arial" w:hAnsi="Arial" w:eastAsia="Calibri" w:cs="Arial"/>
          <w:color w:val="000000"/>
        </w:rPr>
        <w:t xml:space="preserve">partners and </w:t>
      </w:r>
      <w:r>
        <w:rPr>
          <w:rFonts w:ascii="Arial" w:hAnsi="Arial" w:eastAsia="Calibri" w:cs="Arial"/>
          <w:color w:val="000000"/>
        </w:rPr>
        <w:t>N</w:t>
      </w:r>
      <w:r w:rsidRPr="003713A2">
        <w:rPr>
          <w:rFonts w:ascii="Arial" w:hAnsi="Arial" w:eastAsia="Calibri" w:cs="Arial"/>
          <w:color w:val="000000"/>
        </w:rPr>
        <w:t>orth Wales local authorities, to coordinate activities that encourage mobility within social housing to help make best use of existing stock. A development in Colwyn Bay that will give priority to applicants who want to downsize has been approved and will start on site before the end of the financial year.</w:t>
      </w:r>
    </w:p>
    <w:p w:rsidRPr="00D10974" w:rsidR="00D5472E" w:rsidP="00DE4DF7" w:rsidRDefault="00D5472E" w14:paraId="4FBF78A7" w14:textId="77777777">
      <w:pPr>
        <w:pStyle w:val="ListParagraph"/>
        <w:numPr>
          <w:ilvl w:val="0"/>
          <w:numId w:val="40"/>
        </w:numPr>
        <w:contextualSpacing/>
        <w:rPr>
          <w:rFonts w:ascii="Arial" w:hAnsi="Arial" w:cs="Arial"/>
        </w:rPr>
      </w:pPr>
      <w:r>
        <w:rPr>
          <w:rFonts w:ascii="Arial" w:hAnsi="Arial" w:eastAsia="Calibri" w:cs="Arial"/>
          <w:color w:val="000000"/>
        </w:rPr>
        <w:t xml:space="preserve">Published our </w:t>
      </w:r>
      <w:r w:rsidRPr="003713A2">
        <w:rPr>
          <w:rFonts w:ascii="Arial" w:hAnsi="Arial" w:eastAsia="Calibri" w:cs="Arial"/>
          <w:color w:val="000000"/>
        </w:rPr>
        <w:t>Rapid Rehousing Transition Plan</w:t>
      </w:r>
      <w:r>
        <w:rPr>
          <w:rFonts w:ascii="Arial" w:hAnsi="Arial" w:eastAsia="Calibri" w:cs="Arial"/>
          <w:color w:val="000000"/>
        </w:rPr>
        <w:t>.</w:t>
      </w:r>
    </w:p>
    <w:p w:rsidRPr="00AF0C28" w:rsidR="00D5472E" w:rsidP="00DE4DF7" w:rsidRDefault="00D5472E" w14:paraId="7F8489F6" w14:textId="77777777">
      <w:pPr>
        <w:pStyle w:val="ListParagraph"/>
        <w:numPr>
          <w:ilvl w:val="0"/>
          <w:numId w:val="40"/>
        </w:numPr>
        <w:contextualSpacing/>
        <w:rPr>
          <w:rFonts w:ascii="Arial" w:hAnsi="Arial" w:cs="Arial"/>
        </w:rPr>
      </w:pPr>
      <w:r>
        <w:rPr>
          <w:rFonts w:ascii="Arial" w:hAnsi="Arial" w:eastAsia="Calibri" w:cs="Arial"/>
          <w:color w:val="000000"/>
        </w:rPr>
        <w:t>Developed</w:t>
      </w:r>
      <w:r w:rsidRPr="00036A8B">
        <w:rPr>
          <w:rFonts w:ascii="Arial" w:hAnsi="Arial" w:eastAsia="Calibri" w:cs="Arial"/>
          <w:color w:val="000000"/>
        </w:rPr>
        <w:t xml:space="preserve"> </w:t>
      </w:r>
      <w:r>
        <w:rPr>
          <w:rFonts w:ascii="Arial" w:hAnsi="Arial" w:eastAsia="Calibri" w:cs="Arial"/>
          <w:color w:val="000000"/>
        </w:rPr>
        <w:t xml:space="preserve">the </w:t>
      </w:r>
      <w:r w:rsidRPr="00036A8B">
        <w:rPr>
          <w:rFonts w:ascii="Arial" w:hAnsi="Arial" w:eastAsia="Calibri" w:cs="Arial"/>
          <w:color w:val="000000"/>
        </w:rPr>
        <w:t>RSL Development Framework</w:t>
      </w:r>
      <w:r>
        <w:rPr>
          <w:rFonts w:ascii="Arial" w:hAnsi="Arial" w:eastAsia="Calibri" w:cs="Arial"/>
          <w:color w:val="000000"/>
        </w:rPr>
        <w:t>, streamlining the way the Council</w:t>
      </w:r>
      <w:r w:rsidRPr="00036A8B">
        <w:rPr>
          <w:rFonts w:ascii="Arial" w:hAnsi="Arial" w:eastAsia="Calibri" w:cs="Arial"/>
          <w:color w:val="000000"/>
        </w:rPr>
        <w:t xml:space="preserve"> </w:t>
      </w:r>
      <w:r>
        <w:rPr>
          <w:rFonts w:ascii="Arial" w:hAnsi="Arial" w:eastAsia="Calibri" w:cs="Arial"/>
          <w:color w:val="000000"/>
        </w:rPr>
        <w:t>manages its land for the purposes of affordable housing schemes by RSL development partners.</w:t>
      </w:r>
    </w:p>
    <w:p w:rsidRPr="00AF0C28" w:rsidR="00D5472E" w:rsidP="00DE4DF7" w:rsidRDefault="00D5472E" w14:paraId="1AADA6C5" w14:textId="77777777">
      <w:pPr>
        <w:pStyle w:val="ListParagraph"/>
        <w:numPr>
          <w:ilvl w:val="0"/>
          <w:numId w:val="40"/>
        </w:numPr>
        <w:contextualSpacing/>
        <w:rPr>
          <w:rFonts w:ascii="Arial" w:hAnsi="Arial" w:cs="Arial"/>
        </w:rPr>
      </w:pPr>
      <w:r>
        <w:rPr>
          <w:rFonts w:ascii="Arial" w:hAnsi="Arial" w:eastAsia="Calibri" w:cs="Arial"/>
          <w:color w:val="000000"/>
        </w:rPr>
        <w:t>Implemented a targeted approach to bring empty properties back into use, by allocating officers to dedicated areas to analyse issues and identify solutions.</w:t>
      </w:r>
    </w:p>
    <w:p w:rsidRPr="00AF0C28" w:rsidR="00D5472E" w:rsidP="00DE4DF7" w:rsidRDefault="00D5472E" w14:paraId="12E3858C" w14:textId="77777777">
      <w:pPr>
        <w:pStyle w:val="ListParagraph"/>
        <w:numPr>
          <w:ilvl w:val="0"/>
          <w:numId w:val="40"/>
        </w:numPr>
        <w:contextualSpacing/>
        <w:rPr>
          <w:rFonts w:ascii="Arial" w:hAnsi="Arial" w:cs="Arial"/>
        </w:rPr>
      </w:pPr>
      <w:r>
        <w:rPr>
          <w:rFonts w:ascii="Arial" w:hAnsi="Arial" w:eastAsia="Calibri" w:cs="Arial"/>
          <w:color w:val="000000"/>
        </w:rPr>
        <w:t>Created 10 new housing units that were previously empty homes.</w:t>
      </w:r>
    </w:p>
    <w:p w:rsidRPr="00DE4DF7" w:rsidR="00D5472E" w:rsidP="00DE4DF7" w:rsidRDefault="00D5472E" w14:paraId="3D870541" w14:textId="421039B6">
      <w:pPr>
        <w:pStyle w:val="ListParagraph"/>
        <w:numPr>
          <w:ilvl w:val="0"/>
          <w:numId w:val="40"/>
        </w:numPr>
        <w:contextualSpacing/>
        <w:rPr>
          <w:rFonts w:ascii="Arial" w:hAnsi="Arial" w:cs="Arial"/>
        </w:rPr>
      </w:pPr>
      <w:r>
        <w:rPr>
          <w:rFonts w:ascii="Arial" w:hAnsi="Arial" w:eastAsia="Calibri" w:cs="Arial"/>
          <w:color w:val="000000"/>
        </w:rPr>
        <w:t xml:space="preserve">Supported 447 homeless young people through our </w:t>
      </w:r>
      <w:r w:rsidRPr="00AF0C28">
        <w:rPr>
          <w:rFonts w:ascii="Arial" w:hAnsi="Arial" w:eastAsia="Calibri" w:cs="Arial"/>
          <w:i/>
          <w:color w:val="000000"/>
        </w:rPr>
        <w:t>‘Oak Tree programme’</w:t>
      </w:r>
      <w:r>
        <w:rPr>
          <w:rFonts w:ascii="Arial" w:hAnsi="Arial" w:eastAsia="Calibri" w:cs="Arial"/>
          <w:color w:val="000000"/>
        </w:rPr>
        <w:t>.</w:t>
      </w:r>
    </w:p>
    <w:p w:rsidR="008C222B" w:rsidP="00DE4DF7" w:rsidRDefault="008C222B" w14:paraId="0382D21D" w14:textId="6C614742">
      <w:pPr>
        <w:ind w:left="360"/>
        <w:contextualSpacing/>
        <w:rPr>
          <w:rFonts w:ascii="Arial" w:hAnsi="Arial" w:cs="Arial"/>
        </w:rPr>
      </w:pPr>
    </w:p>
    <w:p w:rsidRPr="00DE4DF7" w:rsidR="008C222B" w:rsidP="00DE4DF7" w:rsidRDefault="008C222B" w14:paraId="6AF792A1" w14:textId="09FDFBCE">
      <w:pPr>
        <w:ind w:left="360"/>
        <w:contextualSpacing/>
        <w:rPr>
          <w:rFonts w:ascii="Arial" w:hAnsi="Arial" w:cs="Arial"/>
          <w:b/>
        </w:rPr>
      </w:pPr>
      <w:r w:rsidRPr="00DE4DF7">
        <w:rPr>
          <w:rFonts w:ascii="Arial" w:hAnsi="Arial" w:cs="Arial"/>
          <w:b/>
        </w:rPr>
        <w:t>Outcome 5 – People in Conwy are safe and feel safe</w:t>
      </w:r>
    </w:p>
    <w:p w:rsidRPr="00AF0C28" w:rsidR="00D5472E" w:rsidP="00DE4DF7" w:rsidRDefault="00D5472E" w14:paraId="088D3ADA" w14:textId="77777777">
      <w:pPr>
        <w:pStyle w:val="ListParagraph"/>
        <w:numPr>
          <w:ilvl w:val="0"/>
          <w:numId w:val="40"/>
        </w:numPr>
        <w:contextualSpacing/>
        <w:rPr>
          <w:rFonts w:ascii="Arial" w:hAnsi="Arial" w:cs="Arial"/>
        </w:rPr>
      </w:pPr>
      <w:r>
        <w:rPr>
          <w:rFonts w:ascii="Arial" w:hAnsi="Arial" w:cs="Arial"/>
          <w:bCs/>
        </w:rPr>
        <w:t>Made a</w:t>
      </w:r>
      <w:r w:rsidRPr="00AE7E90">
        <w:rPr>
          <w:rFonts w:ascii="Arial" w:hAnsi="Arial" w:cs="Arial"/>
          <w:bCs/>
        </w:rPr>
        <w:t xml:space="preserve">ll 10 libraries </w:t>
      </w:r>
      <w:r>
        <w:rPr>
          <w:rFonts w:ascii="Arial" w:hAnsi="Arial" w:cs="Arial"/>
          <w:bCs/>
        </w:rPr>
        <w:t>into</w:t>
      </w:r>
      <w:r w:rsidRPr="00AE7E90">
        <w:rPr>
          <w:rFonts w:ascii="Arial" w:hAnsi="Arial" w:cs="Arial"/>
          <w:bCs/>
        </w:rPr>
        <w:t xml:space="preserve"> </w:t>
      </w:r>
      <w:r>
        <w:rPr>
          <w:rFonts w:ascii="Arial" w:hAnsi="Arial" w:cs="Arial"/>
          <w:bCs/>
        </w:rPr>
        <w:t>‘</w:t>
      </w:r>
      <w:r w:rsidRPr="00AE7E90">
        <w:rPr>
          <w:rFonts w:ascii="Arial" w:hAnsi="Arial" w:cs="Arial"/>
          <w:bCs/>
        </w:rPr>
        <w:t>Safe Places</w:t>
      </w:r>
      <w:r>
        <w:rPr>
          <w:rFonts w:ascii="Arial" w:hAnsi="Arial" w:cs="Arial"/>
          <w:bCs/>
        </w:rPr>
        <w:t>’</w:t>
      </w:r>
      <w:r w:rsidRPr="00AE7E90">
        <w:rPr>
          <w:rFonts w:ascii="Arial" w:hAnsi="Arial" w:cs="Arial"/>
          <w:bCs/>
        </w:rPr>
        <w:t xml:space="preserve"> as part of a pilot and </w:t>
      </w:r>
      <w:r>
        <w:rPr>
          <w:rFonts w:ascii="Arial" w:hAnsi="Arial" w:cs="Arial"/>
          <w:bCs/>
        </w:rPr>
        <w:t xml:space="preserve">developed </w:t>
      </w:r>
      <w:r w:rsidRPr="00AE7E90">
        <w:rPr>
          <w:rFonts w:ascii="Arial" w:hAnsi="Arial" w:cs="Arial"/>
          <w:bCs/>
        </w:rPr>
        <w:t xml:space="preserve">guidance </w:t>
      </w:r>
      <w:r>
        <w:rPr>
          <w:rFonts w:ascii="Arial" w:hAnsi="Arial" w:cs="Arial"/>
          <w:bCs/>
        </w:rPr>
        <w:t>on this</w:t>
      </w:r>
      <w:r w:rsidRPr="00AE7E90">
        <w:rPr>
          <w:rFonts w:ascii="Arial" w:hAnsi="Arial" w:cs="Arial"/>
          <w:bCs/>
        </w:rPr>
        <w:t xml:space="preserve"> for</w:t>
      </w:r>
      <w:r>
        <w:rPr>
          <w:rFonts w:ascii="Arial" w:hAnsi="Arial" w:cs="Arial"/>
          <w:bCs/>
        </w:rPr>
        <w:t xml:space="preserve"> all front-facing CCBC services.</w:t>
      </w:r>
    </w:p>
    <w:p w:rsidR="00D5472E" w:rsidP="00DE4DF7" w:rsidRDefault="00D5472E" w14:paraId="2D177EAF" w14:textId="77777777">
      <w:pPr>
        <w:pStyle w:val="ListParagraph"/>
        <w:numPr>
          <w:ilvl w:val="0"/>
          <w:numId w:val="40"/>
        </w:numPr>
        <w:contextualSpacing/>
        <w:rPr>
          <w:rFonts w:ascii="Arial" w:hAnsi="Arial" w:cs="Arial"/>
        </w:rPr>
      </w:pPr>
      <w:r>
        <w:rPr>
          <w:rFonts w:ascii="Arial" w:hAnsi="Arial" w:cs="Arial"/>
        </w:rPr>
        <w:t>Published our Cyber Resilience strategy and rolled out the mandatory cyber-resilience training for staff.</w:t>
      </w:r>
    </w:p>
    <w:p w:rsidRPr="00AF0C28" w:rsidR="00D5472E" w:rsidP="00DE4DF7" w:rsidRDefault="00D5472E" w14:paraId="7963CFF8" w14:textId="77777777">
      <w:pPr>
        <w:pStyle w:val="ListParagraph"/>
        <w:numPr>
          <w:ilvl w:val="0"/>
          <w:numId w:val="40"/>
        </w:numPr>
        <w:contextualSpacing/>
        <w:rPr>
          <w:rFonts w:ascii="Arial" w:hAnsi="Arial" w:cs="Arial"/>
        </w:rPr>
      </w:pPr>
      <w:r>
        <w:rPr>
          <w:rFonts w:ascii="Arial" w:hAnsi="Arial" w:eastAsia="Calibri" w:cs="Arial"/>
          <w:color w:val="000000"/>
        </w:rPr>
        <w:t xml:space="preserve">Held the </w:t>
      </w:r>
      <w:r w:rsidRPr="00716D86">
        <w:rPr>
          <w:rFonts w:ascii="Arial" w:hAnsi="Arial" w:eastAsia="Calibri" w:cs="Arial"/>
          <w:color w:val="000000"/>
        </w:rPr>
        <w:t>4th annual corporate safeguarding conference with the focus this year being on on-line abuse/exploitation and domestic abuse in older people.</w:t>
      </w:r>
    </w:p>
    <w:p w:rsidRPr="00AF0C28" w:rsidR="00D5472E" w:rsidP="00DE4DF7" w:rsidRDefault="00D5472E" w14:paraId="052E597B" w14:textId="77777777">
      <w:pPr>
        <w:pStyle w:val="ListParagraph"/>
        <w:numPr>
          <w:ilvl w:val="0"/>
          <w:numId w:val="40"/>
        </w:numPr>
        <w:contextualSpacing/>
        <w:rPr>
          <w:rFonts w:ascii="Arial" w:hAnsi="Arial" w:cs="Arial"/>
        </w:rPr>
      </w:pPr>
      <w:r>
        <w:rPr>
          <w:rFonts w:ascii="Arial" w:hAnsi="Arial" w:eastAsia="Calibri" w:cs="Arial"/>
          <w:color w:val="000000"/>
        </w:rPr>
        <w:t>R</w:t>
      </w:r>
      <w:r w:rsidRPr="00716D86">
        <w:rPr>
          <w:rFonts w:ascii="Arial" w:hAnsi="Arial" w:eastAsia="Calibri" w:cs="Arial"/>
          <w:color w:val="000000"/>
        </w:rPr>
        <w:t xml:space="preserve">eviewed and updated </w:t>
      </w:r>
      <w:r>
        <w:rPr>
          <w:rFonts w:ascii="Arial" w:hAnsi="Arial" w:eastAsia="Calibri" w:cs="Arial"/>
          <w:color w:val="000000"/>
        </w:rPr>
        <w:t xml:space="preserve">the </w:t>
      </w:r>
      <w:r w:rsidRPr="00716D86">
        <w:rPr>
          <w:rFonts w:ascii="Arial" w:hAnsi="Arial" w:eastAsia="Calibri" w:cs="Arial"/>
          <w:color w:val="000000"/>
        </w:rPr>
        <w:t>Corporate Safeguarding Policy</w:t>
      </w:r>
      <w:r>
        <w:rPr>
          <w:rFonts w:ascii="Arial" w:hAnsi="Arial" w:eastAsia="Calibri" w:cs="Arial"/>
          <w:color w:val="000000"/>
        </w:rPr>
        <w:t>.</w:t>
      </w:r>
    </w:p>
    <w:p w:rsidRPr="001129D8" w:rsidR="00D5472E" w:rsidP="00DE4DF7" w:rsidRDefault="00D5472E" w14:paraId="5E2B64E0" w14:textId="77777777">
      <w:pPr>
        <w:pStyle w:val="ListParagraph"/>
        <w:numPr>
          <w:ilvl w:val="0"/>
          <w:numId w:val="40"/>
        </w:numPr>
        <w:contextualSpacing/>
        <w:rPr>
          <w:rFonts w:ascii="Arial" w:hAnsi="Arial" w:cs="Arial"/>
        </w:rPr>
      </w:pPr>
      <w:r>
        <w:rPr>
          <w:rFonts w:ascii="Arial" w:hAnsi="Arial" w:eastAsia="Calibri" w:cs="Arial"/>
          <w:color w:val="000000"/>
        </w:rPr>
        <w:t>Established a multi-agency domestic abuse practice forum, providing opportunities for relevant agencies to work together to meet the needs and manage the risks for individuals experiencing abuse.</w:t>
      </w:r>
    </w:p>
    <w:p w:rsidRPr="001129D8" w:rsidR="00D5472E" w:rsidP="00DE4DF7" w:rsidRDefault="00D5472E" w14:paraId="41C9D11F" w14:textId="77777777">
      <w:pPr>
        <w:pStyle w:val="ListParagraph"/>
        <w:numPr>
          <w:ilvl w:val="0"/>
          <w:numId w:val="40"/>
        </w:numPr>
        <w:contextualSpacing/>
        <w:rPr>
          <w:rFonts w:ascii="Arial" w:hAnsi="Arial" w:cs="Arial"/>
        </w:rPr>
      </w:pPr>
      <w:r>
        <w:rPr>
          <w:rFonts w:ascii="Arial" w:hAnsi="Arial" w:eastAsia="Calibri" w:cs="Arial"/>
          <w:color w:val="000000"/>
        </w:rPr>
        <w:lastRenderedPageBreak/>
        <w:t>Re-established the Loud Voice Group, where children and young people cared for by the Local Authority can talk about their experiences and share their views. This enables professionals to learn about what is going well for these children and what can be done differently.</w:t>
      </w:r>
    </w:p>
    <w:p w:rsidRPr="00DE4DF7" w:rsidR="00D5472E" w:rsidP="00DE4DF7" w:rsidRDefault="00D5472E" w14:paraId="766873BE" w14:textId="3E4D6152">
      <w:pPr>
        <w:pStyle w:val="ListParagraph"/>
        <w:numPr>
          <w:ilvl w:val="0"/>
          <w:numId w:val="40"/>
        </w:numPr>
        <w:contextualSpacing/>
        <w:rPr>
          <w:rFonts w:ascii="Arial" w:hAnsi="Arial" w:cs="Arial"/>
        </w:rPr>
      </w:pPr>
      <w:r>
        <w:rPr>
          <w:rFonts w:ascii="Arial" w:hAnsi="Arial" w:eastAsia="Calibri" w:cs="Arial"/>
          <w:color w:val="000000"/>
        </w:rPr>
        <w:t>Reconfigured the family support and intervention processes to allow for earlier working with families, as a way of preventing the move to managed care services.</w:t>
      </w:r>
    </w:p>
    <w:p w:rsidR="008C222B" w:rsidP="00DE4DF7" w:rsidRDefault="008C222B" w14:paraId="399B4A3A" w14:textId="1076B0EE">
      <w:pPr>
        <w:ind w:left="360"/>
        <w:contextualSpacing/>
        <w:rPr>
          <w:rFonts w:ascii="Arial" w:hAnsi="Arial" w:cs="Arial"/>
        </w:rPr>
      </w:pPr>
    </w:p>
    <w:p w:rsidRPr="00DE4DF7" w:rsidR="008C222B" w:rsidP="00DE4DF7" w:rsidRDefault="008C222B" w14:paraId="346E5249" w14:textId="671728D0">
      <w:pPr>
        <w:ind w:left="360"/>
        <w:contextualSpacing/>
        <w:rPr>
          <w:rFonts w:ascii="Arial" w:hAnsi="Arial" w:cs="Arial"/>
          <w:b/>
        </w:rPr>
      </w:pPr>
      <w:r w:rsidRPr="00DE4DF7">
        <w:rPr>
          <w:rFonts w:ascii="Arial" w:hAnsi="Arial" w:cs="Arial"/>
          <w:b/>
        </w:rPr>
        <w:t>Outcome 6 – People in Conwy are healthy</w:t>
      </w:r>
    </w:p>
    <w:p w:rsidR="00D5472E" w:rsidP="00DE4DF7" w:rsidRDefault="00D5472E" w14:paraId="7367D50B" w14:textId="77777777">
      <w:pPr>
        <w:pStyle w:val="ListParagraph"/>
        <w:numPr>
          <w:ilvl w:val="0"/>
          <w:numId w:val="40"/>
        </w:numPr>
        <w:contextualSpacing/>
        <w:rPr>
          <w:rFonts w:ascii="Arial" w:hAnsi="Arial" w:cs="Arial"/>
        </w:rPr>
      </w:pPr>
      <w:r>
        <w:rPr>
          <w:rFonts w:ascii="Arial" w:hAnsi="Arial" w:cs="Arial"/>
        </w:rPr>
        <w:t xml:space="preserve">Reinforced the positive impact of our family centres through continued provision of help and support, such as the </w:t>
      </w:r>
      <w:r w:rsidRPr="00072842">
        <w:rPr>
          <w:rFonts w:ascii="Arial" w:hAnsi="Arial" w:cs="Arial"/>
          <w:i/>
        </w:rPr>
        <w:t>Croeso Cynnes / Warm Welcome</w:t>
      </w:r>
      <w:r>
        <w:rPr>
          <w:rFonts w:ascii="Arial" w:hAnsi="Arial" w:cs="Arial"/>
        </w:rPr>
        <w:t xml:space="preserve"> programme, providing access to welfare rights services and cook and eat sessions. These sessions are proving to be effective in enabling and empowering families to learn key life skills and improve their lives.</w:t>
      </w:r>
    </w:p>
    <w:p w:rsidR="00D5472E" w:rsidP="00DE4DF7" w:rsidRDefault="00D5472E" w14:paraId="7164F104" w14:textId="77777777">
      <w:pPr>
        <w:pStyle w:val="ListParagraph"/>
        <w:numPr>
          <w:ilvl w:val="0"/>
          <w:numId w:val="40"/>
        </w:numPr>
        <w:contextualSpacing/>
        <w:rPr>
          <w:rFonts w:ascii="Arial" w:hAnsi="Arial" w:cs="Arial"/>
        </w:rPr>
      </w:pPr>
      <w:r>
        <w:rPr>
          <w:rFonts w:ascii="Arial" w:hAnsi="Arial" w:cs="Arial"/>
        </w:rPr>
        <w:t>Developed 4 pathways to help keep care leavers healthy in the areas of sexual health, pregnancy and parenting.</w:t>
      </w:r>
    </w:p>
    <w:p w:rsidR="00D5472E" w:rsidP="00DE4DF7" w:rsidRDefault="00D5472E" w14:paraId="487F278E" w14:textId="77777777">
      <w:pPr>
        <w:pStyle w:val="ListParagraph"/>
        <w:numPr>
          <w:ilvl w:val="0"/>
          <w:numId w:val="40"/>
        </w:numPr>
        <w:contextualSpacing/>
        <w:rPr>
          <w:rFonts w:ascii="Arial" w:hAnsi="Arial" w:cs="Arial"/>
        </w:rPr>
      </w:pPr>
      <w:r>
        <w:rPr>
          <w:rFonts w:ascii="Arial" w:hAnsi="Arial" w:cs="Arial"/>
        </w:rPr>
        <w:t>Appointed an Autism lead for Conwy and Denbighshire to ensure Conwy meets its duties under the Code of Practice for delivery of autism services.</w:t>
      </w:r>
    </w:p>
    <w:p w:rsidR="00D5472E" w:rsidP="00DE4DF7" w:rsidRDefault="00D5472E" w14:paraId="511D4B3A" w14:textId="77777777">
      <w:pPr>
        <w:pStyle w:val="ListParagraph"/>
        <w:numPr>
          <w:ilvl w:val="0"/>
          <w:numId w:val="40"/>
        </w:numPr>
        <w:contextualSpacing/>
        <w:rPr>
          <w:rFonts w:ascii="Arial" w:hAnsi="Arial" w:cs="Arial"/>
        </w:rPr>
      </w:pPr>
      <w:r>
        <w:rPr>
          <w:rFonts w:ascii="Arial" w:hAnsi="Arial" w:cs="Arial"/>
        </w:rPr>
        <w:t>Retained our ‘Dementia Friendly’ organisation status.</w:t>
      </w:r>
    </w:p>
    <w:p w:rsidRPr="00A7070C" w:rsidR="00D5472E" w:rsidP="00DE4DF7" w:rsidRDefault="00D5472E" w14:paraId="6BDBC556" w14:textId="77777777">
      <w:pPr>
        <w:pStyle w:val="ListParagraph"/>
        <w:numPr>
          <w:ilvl w:val="0"/>
          <w:numId w:val="40"/>
        </w:numPr>
        <w:contextualSpacing/>
        <w:rPr>
          <w:rFonts w:ascii="Arial" w:hAnsi="Arial" w:cs="Arial"/>
        </w:rPr>
      </w:pPr>
      <w:r>
        <w:rPr>
          <w:rFonts w:ascii="Arial" w:hAnsi="Arial" w:eastAsia="Calibri" w:cs="Arial"/>
          <w:color w:val="000000"/>
        </w:rPr>
        <w:t>Retained c</w:t>
      </w:r>
      <w:r w:rsidRPr="00C64DFB">
        <w:rPr>
          <w:rFonts w:ascii="Arial" w:hAnsi="Arial" w:eastAsia="Calibri" w:cs="Arial"/>
          <w:color w:val="000000"/>
        </w:rPr>
        <w:t>ontracts with a range of providers to ensure unpaid carers are able to access support and appropriate respite. A strategy is being developed to ensure unpaid carers are able to avoid crisis and breakdowns in care provision.</w:t>
      </w:r>
    </w:p>
    <w:p w:rsidRPr="001129D8" w:rsidR="00D5472E" w:rsidP="00DE4DF7" w:rsidRDefault="00D5472E" w14:paraId="692E6934" w14:textId="77777777">
      <w:pPr>
        <w:pStyle w:val="ListParagraph"/>
        <w:numPr>
          <w:ilvl w:val="0"/>
          <w:numId w:val="40"/>
        </w:numPr>
        <w:contextualSpacing/>
        <w:rPr>
          <w:rFonts w:ascii="Arial" w:hAnsi="Arial" w:cs="Arial"/>
        </w:rPr>
      </w:pPr>
      <w:r>
        <w:rPr>
          <w:rFonts w:ascii="Arial" w:hAnsi="Arial" w:eastAsia="Calibri" w:cs="Arial"/>
          <w:color w:val="000000"/>
        </w:rPr>
        <w:t>Invested in improvements to our leisure centres, including gym refurbishments and new equipment at Colwyn Bay, and Llandudno Junction and a new 3G pitch at Abergele.</w:t>
      </w:r>
    </w:p>
    <w:p w:rsidRPr="001129D8" w:rsidR="00D5472E" w:rsidP="00DE4DF7" w:rsidRDefault="00D5472E" w14:paraId="3486DE90" w14:textId="77777777">
      <w:pPr>
        <w:pStyle w:val="ListParagraph"/>
        <w:numPr>
          <w:ilvl w:val="0"/>
          <w:numId w:val="40"/>
        </w:numPr>
        <w:contextualSpacing/>
        <w:rPr>
          <w:rFonts w:ascii="Arial" w:hAnsi="Arial" w:cs="Arial"/>
        </w:rPr>
      </w:pPr>
      <w:r>
        <w:rPr>
          <w:rFonts w:ascii="Arial" w:hAnsi="Arial" w:eastAsia="Calibri" w:cs="Arial"/>
          <w:color w:val="000000"/>
        </w:rPr>
        <w:t>I</w:t>
      </w:r>
      <w:r w:rsidRPr="001129D8">
        <w:rPr>
          <w:rFonts w:ascii="Arial" w:hAnsi="Arial" w:eastAsia="Calibri" w:cs="Arial"/>
          <w:color w:val="000000"/>
        </w:rPr>
        <w:t>ncrease</w:t>
      </w:r>
      <w:r>
        <w:rPr>
          <w:rFonts w:ascii="Arial" w:hAnsi="Arial" w:eastAsia="Calibri" w:cs="Arial"/>
          <w:color w:val="000000"/>
        </w:rPr>
        <w:t>d</w:t>
      </w:r>
      <w:r w:rsidRPr="001129D8">
        <w:rPr>
          <w:rFonts w:ascii="Arial" w:hAnsi="Arial" w:eastAsia="Calibri" w:cs="Arial"/>
          <w:color w:val="000000"/>
        </w:rPr>
        <w:t xml:space="preserve"> </w:t>
      </w:r>
      <w:r>
        <w:rPr>
          <w:rFonts w:ascii="Arial" w:hAnsi="Arial" w:eastAsia="Calibri" w:cs="Arial"/>
          <w:color w:val="000000"/>
        </w:rPr>
        <w:t>the number of</w:t>
      </w:r>
      <w:r w:rsidRPr="001129D8">
        <w:rPr>
          <w:rFonts w:ascii="Arial" w:hAnsi="Arial" w:eastAsia="Calibri" w:cs="Arial"/>
          <w:color w:val="000000"/>
        </w:rPr>
        <w:t xml:space="preserve"> 11-16 year olds with Ffit Junior Membership </w:t>
      </w:r>
      <w:r>
        <w:rPr>
          <w:rFonts w:ascii="Arial" w:hAnsi="Arial" w:eastAsia="Calibri" w:cs="Arial"/>
          <w:color w:val="000000"/>
        </w:rPr>
        <w:t xml:space="preserve">to </w:t>
      </w:r>
      <w:r w:rsidRPr="001129D8">
        <w:rPr>
          <w:rFonts w:ascii="Arial" w:hAnsi="Arial" w:eastAsia="Calibri" w:cs="Arial"/>
          <w:color w:val="000000"/>
        </w:rPr>
        <w:t>329 at mid-year</w:t>
      </w:r>
      <w:r>
        <w:rPr>
          <w:rFonts w:ascii="Arial" w:hAnsi="Arial" w:eastAsia="Calibri" w:cs="Arial"/>
          <w:color w:val="000000"/>
        </w:rPr>
        <w:t>,</w:t>
      </w:r>
      <w:r w:rsidRPr="001129D8">
        <w:rPr>
          <w:rFonts w:ascii="Arial" w:hAnsi="Arial" w:eastAsia="Calibri" w:cs="Arial"/>
          <w:color w:val="000000"/>
        </w:rPr>
        <w:t xml:space="preserve"> compared with just 56 at </w:t>
      </w:r>
      <w:r>
        <w:rPr>
          <w:rFonts w:ascii="Arial" w:hAnsi="Arial" w:eastAsia="Calibri" w:cs="Arial"/>
          <w:color w:val="000000"/>
        </w:rPr>
        <w:t>the end of 2021/22</w:t>
      </w:r>
      <w:r w:rsidRPr="001129D8">
        <w:rPr>
          <w:rFonts w:ascii="Arial" w:hAnsi="Arial" w:eastAsia="Calibri" w:cs="Arial"/>
          <w:color w:val="000000"/>
        </w:rPr>
        <w:t>.</w:t>
      </w:r>
    </w:p>
    <w:p w:rsidRPr="00A7070C" w:rsidR="00D5472E" w:rsidP="00DE4DF7" w:rsidRDefault="00D5472E" w14:paraId="3514F8A7" w14:textId="77777777">
      <w:pPr>
        <w:pStyle w:val="ListParagraph"/>
        <w:numPr>
          <w:ilvl w:val="0"/>
          <w:numId w:val="40"/>
        </w:numPr>
        <w:contextualSpacing/>
        <w:rPr>
          <w:rFonts w:ascii="Arial" w:hAnsi="Arial" w:cs="Arial"/>
        </w:rPr>
      </w:pPr>
      <w:r>
        <w:rPr>
          <w:rFonts w:ascii="Arial" w:hAnsi="Arial" w:cs="Arial"/>
          <w:bCs/>
        </w:rPr>
        <w:t xml:space="preserve">Secured the </w:t>
      </w:r>
      <w:r w:rsidRPr="00AE7E90">
        <w:rPr>
          <w:rFonts w:ascii="Arial" w:hAnsi="Arial" w:cs="Arial"/>
          <w:bCs/>
        </w:rPr>
        <w:t xml:space="preserve">highest ever membership level </w:t>
      </w:r>
      <w:r>
        <w:rPr>
          <w:rFonts w:ascii="Arial" w:hAnsi="Arial" w:cs="Arial"/>
          <w:bCs/>
        </w:rPr>
        <w:t xml:space="preserve">for </w:t>
      </w:r>
      <w:r w:rsidRPr="00AE7E90">
        <w:rPr>
          <w:rFonts w:ascii="Arial" w:hAnsi="Arial" w:cs="Arial"/>
          <w:bCs/>
        </w:rPr>
        <w:t>Ffit Conwy, with a total of 5,204</w:t>
      </w:r>
      <w:r>
        <w:rPr>
          <w:rFonts w:ascii="Arial" w:hAnsi="Arial" w:cs="Arial"/>
          <w:bCs/>
        </w:rPr>
        <w:t xml:space="preserve"> memberships at mid-year</w:t>
      </w:r>
      <w:r w:rsidRPr="00AE7E90">
        <w:rPr>
          <w:rFonts w:ascii="Arial" w:hAnsi="Arial" w:cs="Arial"/>
          <w:bCs/>
        </w:rPr>
        <w:t xml:space="preserve">. </w:t>
      </w:r>
    </w:p>
    <w:p w:rsidRPr="00A7070C" w:rsidR="00D5472E" w:rsidP="00DE4DF7" w:rsidRDefault="00D5472E" w14:paraId="0093FD4E" w14:textId="77777777">
      <w:pPr>
        <w:pStyle w:val="ListParagraph"/>
        <w:numPr>
          <w:ilvl w:val="0"/>
          <w:numId w:val="40"/>
        </w:numPr>
        <w:contextualSpacing/>
        <w:rPr>
          <w:rFonts w:ascii="Arial" w:hAnsi="Arial" w:cs="Arial"/>
        </w:rPr>
      </w:pPr>
      <w:r>
        <w:rPr>
          <w:rFonts w:ascii="Arial" w:hAnsi="Arial" w:eastAsia="Calibri" w:cs="Arial"/>
          <w:color w:val="000000"/>
        </w:rPr>
        <w:t>Achieved 100% for the National Exercise Referral Scheme (NERS) clients whose health has improved on completion of the exercise programme.</w:t>
      </w:r>
    </w:p>
    <w:p w:rsidRPr="00A7070C" w:rsidR="00D5472E" w:rsidP="00DE4DF7" w:rsidRDefault="00D5472E" w14:paraId="48695C9F" w14:textId="77777777">
      <w:pPr>
        <w:pStyle w:val="ListParagraph"/>
        <w:numPr>
          <w:ilvl w:val="0"/>
          <w:numId w:val="40"/>
        </w:numPr>
        <w:contextualSpacing/>
        <w:rPr>
          <w:rFonts w:ascii="Arial" w:hAnsi="Arial" w:cs="Arial"/>
        </w:rPr>
      </w:pPr>
      <w:r>
        <w:rPr>
          <w:rFonts w:ascii="Arial" w:hAnsi="Arial" w:eastAsia="Calibri" w:cs="Arial"/>
          <w:color w:val="000000"/>
        </w:rPr>
        <w:t>R</w:t>
      </w:r>
      <w:r w:rsidRPr="009719A3">
        <w:rPr>
          <w:rFonts w:ascii="Arial" w:hAnsi="Arial" w:eastAsia="Calibri" w:cs="Arial"/>
          <w:color w:val="000000"/>
        </w:rPr>
        <w:t>ecruited</w:t>
      </w:r>
      <w:r>
        <w:rPr>
          <w:rFonts w:ascii="Arial" w:hAnsi="Arial" w:eastAsia="Calibri" w:cs="Arial"/>
          <w:color w:val="000000"/>
        </w:rPr>
        <w:t xml:space="preserve"> </w:t>
      </w:r>
      <w:r w:rsidRPr="009719A3">
        <w:rPr>
          <w:rFonts w:ascii="Arial" w:hAnsi="Arial" w:eastAsia="Calibri" w:cs="Arial"/>
          <w:color w:val="000000"/>
        </w:rPr>
        <w:t xml:space="preserve">5 dementia support workers </w:t>
      </w:r>
      <w:r>
        <w:rPr>
          <w:rFonts w:ascii="Arial" w:hAnsi="Arial" w:eastAsia="Calibri" w:cs="Arial"/>
          <w:color w:val="000000"/>
        </w:rPr>
        <w:t>to help support individuals living with dementia to remain well.</w:t>
      </w:r>
    </w:p>
    <w:p w:rsidRPr="00A7070C" w:rsidR="00D5472E" w:rsidP="00DE4DF7" w:rsidRDefault="00D5472E" w14:paraId="0D131DF4" w14:textId="77777777">
      <w:pPr>
        <w:pStyle w:val="ListParagraph"/>
        <w:numPr>
          <w:ilvl w:val="0"/>
          <w:numId w:val="40"/>
        </w:numPr>
        <w:contextualSpacing/>
        <w:rPr>
          <w:rFonts w:ascii="Arial" w:hAnsi="Arial" w:cs="Arial"/>
        </w:rPr>
      </w:pPr>
      <w:r>
        <w:rPr>
          <w:rFonts w:ascii="Arial" w:hAnsi="Arial" w:cs="Arial"/>
          <w:bCs/>
        </w:rPr>
        <w:t xml:space="preserve">Achieved 98% for packages </w:t>
      </w:r>
      <w:r w:rsidRPr="00CF39D1">
        <w:rPr>
          <w:rFonts w:ascii="Arial" w:hAnsi="Arial" w:cs="Arial"/>
          <w:bCs/>
        </w:rPr>
        <w:t>of reablement</w:t>
      </w:r>
      <w:r>
        <w:rPr>
          <w:rFonts w:ascii="Arial" w:hAnsi="Arial" w:cs="Arial"/>
          <w:bCs/>
        </w:rPr>
        <w:t xml:space="preserve"> which</w:t>
      </w:r>
      <w:r w:rsidRPr="00CF39D1">
        <w:rPr>
          <w:rFonts w:ascii="Arial" w:hAnsi="Arial" w:cs="Arial"/>
          <w:bCs/>
        </w:rPr>
        <w:t xml:space="preserve"> reduced the need for support, maintained the same level of support or mitigated the need for support</w:t>
      </w:r>
      <w:r>
        <w:rPr>
          <w:rFonts w:ascii="Arial" w:hAnsi="Arial" w:cs="Arial"/>
          <w:bCs/>
        </w:rPr>
        <w:t>.  This is a really positive outturn when considering the ongoing demand on the service.</w:t>
      </w:r>
    </w:p>
    <w:p w:rsidRPr="00A7070C" w:rsidR="00D5472E" w:rsidP="00DE4DF7" w:rsidRDefault="00D5472E" w14:paraId="3170BE95" w14:textId="77777777">
      <w:pPr>
        <w:pStyle w:val="ListParagraph"/>
        <w:numPr>
          <w:ilvl w:val="0"/>
          <w:numId w:val="40"/>
        </w:numPr>
        <w:contextualSpacing/>
        <w:rPr>
          <w:rFonts w:ascii="Arial" w:hAnsi="Arial" w:cs="Arial"/>
        </w:rPr>
      </w:pPr>
      <w:r>
        <w:rPr>
          <w:rFonts w:ascii="Arial" w:hAnsi="Arial" w:eastAsia="Calibri" w:cs="Arial"/>
          <w:color w:val="000000"/>
        </w:rPr>
        <w:t>Improved the capacity of school kitchens which has led to all foundation phase learners being offered a free school meal. CCBC is one of only 8 Councils in Wales that has achieved this.</w:t>
      </w:r>
    </w:p>
    <w:p w:rsidRPr="00DE4DF7" w:rsidR="00D5472E" w:rsidP="00DE4DF7" w:rsidRDefault="00D5472E" w14:paraId="4D4C22A9" w14:textId="4AF2C928">
      <w:pPr>
        <w:pStyle w:val="ListParagraph"/>
        <w:numPr>
          <w:ilvl w:val="0"/>
          <w:numId w:val="40"/>
        </w:numPr>
        <w:contextualSpacing/>
        <w:rPr>
          <w:rFonts w:ascii="Arial" w:hAnsi="Arial" w:cs="Arial"/>
        </w:rPr>
      </w:pPr>
      <w:r>
        <w:rPr>
          <w:rFonts w:ascii="Arial" w:hAnsi="Arial" w:eastAsia="Calibri" w:cs="Arial"/>
          <w:color w:val="000000"/>
        </w:rPr>
        <w:t>Remained on track to offer a free school meal to all primary learners by September 2023. This delivers a range of benefits, including: helping families with cost of living pressures; promotes healthy eating and improves social skills, behaviour and attainment.</w:t>
      </w:r>
    </w:p>
    <w:p w:rsidR="008C222B" w:rsidP="00DE4DF7" w:rsidRDefault="008C222B" w14:paraId="5F1BEADB" w14:textId="6EA928D7">
      <w:pPr>
        <w:ind w:left="360"/>
        <w:contextualSpacing/>
        <w:rPr>
          <w:rFonts w:ascii="Arial" w:hAnsi="Arial" w:cs="Arial"/>
        </w:rPr>
      </w:pPr>
    </w:p>
    <w:p w:rsidRPr="00DE4DF7" w:rsidR="008C222B" w:rsidP="00DE4DF7" w:rsidRDefault="008C222B" w14:paraId="6A90A5A2" w14:textId="5DF5C15E">
      <w:pPr>
        <w:ind w:left="360"/>
        <w:contextualSpacing/>
        <w:rPr>
          <w:rFonts w:ascii="Arial" w:hAnsi="Arial" w:cs="Arial"/>
          <w:b/>
        </w:rPr>
      </w:pPr>
      <w:r w:rsidRPr="00DE4DF7">
        <w:rPr>
          <w:rFonts w:ascii="Arial" w:hAnsi="Arial" w:cs="Arial"/>
          <w:b/>
        </w:rPr>
        <w:t>Outcome 7 – People in Conwy live in a county where the use of Welsh is thriving and people can participate in all aspects of community life through the medium of Welsh.</w:t>
      </w:r>
    </w:p>
    <w:p w:rsidRPr="003901DE" w:rsidR="00D5472E" w:rsidP="00DE4DF7" w:rsidRDefault="00D5472E" w14:paraId="1F00C1C9" w14:textId="77777777">
      <w:pPr>
        <w:pStyle w:val="ListParagraph"/>
        <w:numPr>
          <w:ilvl w:val="0"/>
          <w:numId w:val="40"/>
        </w:numPr>
        <w:contextualSpacing/>
        <w:rPr>
          <w:rFonts w:ascii="Arial" w:hAnsi="Arial" w:cs="Arial"/>
        </w:rPr>
      </w:pPr>
      <w:r>
        <w:rPr>
          <w:rFonts w:ascii="Arial" w:hAnsi="Arial" w:eastAsia="Calibri" w:cs="Arial"/>
          <w:color w:val="000000"/>
        </w:rPr>
        <w:t xml:space="preserve">Published the </w:t>
      </w:r>
      <w:r w:rsidRPr="002D386C">
        <w:rPr>
          <w:rFonts w:ascii="Arial" w:hAnsi="Arial" w:eastAsia="Calibri" w:cs="Arial"/>
          <w:color w:val="000000"/>
        </w:rPr>
        <w:t>10 year Welsh in Education Strategic Plan.</w:t>
      </w:r>
    </w:p>
    <w:p w:rsidR="00D5472E" w:rsidP="00DE4DF7" w:rsidRDefault="00D5472E" w14:paraId="7B17078B" w14:textId="77777777">
      <w:pPr>
        <w:pStyle w:val="ListParagraph"/>
        <w:numPr>
          <w:ilvl w:val="0"/>
          <w:numId w:val="40"/>
        </w:numPr>
        <w:contextualSpacing/>
        <w:rPr>
          <w:rFonts w:ascii="Arial" w:hAnsi="Arial" w:cs="Arial"/>
        </w:rPr>
      </w:pPr>
      <w:r>
        <w:rPr>
          <w:rFonts w:ascii="Arial" w:hAnsi="Arial" w:cs="Arial"/>
        </w:rPr>
        <w:t>Supported 14 staff members to pass their Welsh exams.</w:t>
      </w:r>
    </w:p>
    <w:p w:rsidR="00D5472E" w:rsidP="00DE4DF7" w:rsidRDefault="00D5472E" w14:paraId="3D89634C" w14:textId="77777777">
      <w:pPr>
        <w:pStyle w:val="ListParagraph"/>
        <w:numPr>
          <w:ilvl w:val="0"/>
          <w:numId w:val="40"/>
        </w:numPr>
        <w:contextualSpacing/>
        <w:rPr>
          <w:rFonts w:ascii="Arial" w:hAnsi="Arial" w:cs="Arial"/>
        </w:rPr>
      </w:pPr>
      <w:r>
        <w:rPr>
          <w:rFonts w:ascii="Arial" w:hAnsi="Arial" w:cs="Arial"/>
        </w:rPr>
        <w:t>Continued to make good progress with the ‘Work Welsh’ scheme, with 36 staff and 9 Councillors taking part.</w:t>
      </w:r>
    </w:p>
    <w:p w:rsidR="00D5472E" w:rsidP="00DE4DF7" w:rsidRDefault="00D5472E" w14:paraId="5AB32191" w14:textId="77777777">
      <w:pPr>
        <w:pStyle w:val="ListParagraph"/>
        <w:numPr>
          <w:ilvl w:val="0"/>
          <w:numId w:val="40"/>
        </w:numPr>
        <w:contextualSpacing/>
        <w:rPr>
          <w:rFonts w:ascii="Arial" w:hAnsi="Arial" w:cs="Arial"/>
        </w:rPr>
      </w:pPr>
      <w:r>
        <w:rPr>
          <w:rFonts w:ascii="Arial" w:hAnsi="Arial" w:cs="Arial"/>
        </w:rPr>
        <w:t xml:space="preserve">Held </w:t>
      </w:r>
      <w:r w:rsidRPr="00072842">
        <w:rPr>
          <w:rFonts w:ascii="Arial" w:hAnsi="Arial" w:cs="Arial"/>
          <w:i/>
        </w:rPr>
        <w:t>Panad a Sgwrs</w:t>
      </w:r>
      <w:r>
        <w:rPr>
          <w:rFonts w:ascii="Arial" w:hAnsi="Arial" w:cs="Arial"/>
        </w:rPr>
        <w:t xml:space="preserve"> sessions 3 times a week in Coed Pella for staff to practice their Welsh conversation skills over a cuppa.</w:t>
      </w:r>
    </w:p>
    <w:p w:rsidR="00D5472E" w:rsidP="00DE4DF7" w:rsidRDefault="00D5472E" w14:paraId="251B920B" w14:textId="77777777">
      <w:pPr>
        <w:pStyle w:val="ListParagraph"/>
        <w:numPr>
          <w:ilvl w:val="0"/>
          <w:numId w:val="40"/>
        </w:numPr>
        <w:contextualSpacing/>
        <w:rPr>
          <w:rFonts w:ascii="Arial" w:hAnsi="Arial" w:cs="Arial"/>
        </w:rPr>
      </w:pPr>
      <w:r>
        <w:rPr>
          <w:rFonts w:ascii="Arial" w:hAnsi="Arial" w:cs="Arial"/>
        </w:rPr>
        <w:t>Continued to make good progress with the Sgwrsio Scheme, extending the scheme to Councillors. 15 pairs of Welsh learners / fluent welsh speakers meet regularly to chat in Welsh.</w:t>
      </w:r>
    </w:p>
    <w:p w:rsidR="00D5472E" w:rsidP="00DE4DF7" w:rsidRDefault="00D5472E" w14:paraId="2DBE65B9" w14:textId="77777777">
      <w:pPr>
        <w:pStyle w:val="ListParagraph"/>
        <w:numPr>
          <w:ilvl w:val="0"/>
          <w:numId w:val="40"/>
        </w:numPr>
        <w:contextualSpacing/>
        <w:rPr>
          <w:rFonts w:ascii="Arial" w:hAnsi="Arial" w:cs="Arial"/>
        </w:rPr>
      </w:pPr>
      <w:r>
        <w:rPr>
          <w:rFonts w:ascii="Arial" w:hAnsi="Arial" w:cs="Arial"/>
        </w:rPr>
        <w:t>Designed a new course to develop the Welsh written skills of fluent welsh speakers, which is already fully booked.</w:t>
      </w:r>
    </w:p>
    <w:p w:rsidR="00D5472E" w:rsidP="00DE4DF7" w:rsidRDefault="00D5472E" w14:paraId="7C5126BF" w14:textId="164DEC55">
      <w:pPr>
        <w:pStyle w:val="ListParagraph"/>
        <w:numPr>
          <w:ilvl w:val="0"/>
          <w:numId w:val="40"/>
        </w:numPr>
        <w:contextualSpacing/>
        <w:rPr>
          <w:rFonts w:ascii="Arial" w:hAnsi="Arial" w:cs="Arial"/>
        </w:rPr>
      </w:pPr>
      <w:r>
        <w:rPr>
          <w:rFonts w:ascii="Arial" w:hAnsi="Arial" w:cs="Arial"/>
        </w:rPr>
        <w:t>D</w:t>
      </w:r>
      <w:r w:rsidRPr="00614157">
        <w:rPr>
          <w:rFonts w:ascii="Arial" w:hAnsi="Arial" w:cs="Arial"/>
        </w:rPr>
        <w:t xml:space="preserve">elivered 386 Welsh promotion activities </w:t>
      </w:r>
      <w:r>
        <w:rPr>
          <w:rFonts w:ascii="Arial" w:hAnsi="Arial" w:cs="Arial"/>
        </w:rPr>
        <w:t>in our libraries</w:t>
      </w:r>
      <w:r w:rsidRPr="00614157">
        <w:rPr>
          <w:rFonts w:ascii="Arial" w:hAnsi="Arial" w:cs="Arial"/>
        </w:rPr>
        <w:t>, including</w:t>
      </w:r>
      <w:r>
        <w:rPr>
          <w:rFonts w:ascii="Arial" w:hAnsi="Arial" w:cs="Arial"/>
        </w:rPr>
        <w:t xml:space="preserve">: weekly bilingual storytime; events in support of </w:t>
      </w:r>
      <w:r w:rsidRPr="00072842">
        <w:rPr>
          <w:rFonts w:ascii="Arial" w:hAnsi="Arial" w:cs="Arial"/>
          <w:i/>
        </w:rPr>
        <w:t>Merched y Wawr</w:t>
      </w:r>
      <w:r>
        <w:rPr>
          <w:rFonts w:ascii="Arial" w:hAnsi="Arial" w:cs="Arial"/>
        </w:rPr>
        <w:t xml:space="preserve">; supporting Welsh learners through the </w:t>
      </w:r>
      <w:r w:rsidRPr="00072842">
        <w:rPr>
          <w:rFonts w:ascii="Arial" w:hAnsi="Arial" w:cs="Arial"/>
          <w:i/>
        </w:rPr>
        <w:t>‘Reading Friends’</w:t>
      </w:r>
      <w:r>
        <w:rPr>
          <w:rFonts w:ascii="Arial" w:hAnsi="Arial" w:cs="Arial"/>
        </w:rPr>
        <w:t xml:space="preserve"> programme, helping people with their confidence in learning and speaking Welsh.</w:t>
      </w:r>
    </w:p>
    <w:p w:rsidR="008C222B" w:rsidP="00DE4DF7" w:rsidRDefault="008C222B" w14:paraId="4670338C" w14:textId="6D22ED8C">
      <w:pPr>
        <w:ind w:left="360"/>
        <w:contextualSpacing/>
        <w:rPr>
          <w:rFonts w:ascii="Arial" w:hAnsi="Arial" w:cs="Arial"/>
        </w:rPr>
      </w:pPr>
    </w:p>
    <w:p w:rsidRPr="00DE4DF7" w:rsidR="008C222B" w:rsidP="00DE4DF7" w:rsidRDefault="008C222B" w14:paraId="7000102A" w14:textId="19BA2D4F">
      <w:pPr>
        <w:ind w:left="360"/>
        <w:contextualSpacing/>
        <w:rPr>
          <w:rFonts w:ascii="Arial" w:hAnsi="Arial" w:cs="Arial"/>
          <w:b/>
        </w:rPr>
      </w:pPr>
      <w:r w:rsidRPr="00DE4DF7">
        <w:rPr>
          <w:rFonts w:ascii="Arial" w:hAnsi="Arial" w:cs="Arial"/>
          <w:b/>
        </w:rPr>
        <w:t>Outcome 8 - People in Conwy are informed, included and listened to and can actively contribute to a community where their background and identity are valued and respected</w:t>
      </w:r>
    </w:p>
    <w:p w:rsidRPr="00987D38" w:rsidR="00D5472E" w:rsidP="00DE4DF7" w:rsidRDefault="00D5472E" w14:paraId="4B37C865" w14:textId="77777777">
      <w:pPr>
        <w:pStyle w:val="ListParagraph"/>
        <w:numPr>
          <w:ilvl w:val="0"/>
          <w:numId w:val="40"/>
        </w:numPr>
        <w:contextualSpacing/>
        <w:rPr>
          <w:rFonts w:ascii="Arial" w:hAnsi="Arial" w:cs="Arial"/>
        </w:rPr>
      </w:pPr>
      <w:r>
        <w:rPr>
          <w:rFonts w:ascii="Arial" w:hAnsi="Arial" w:eastAsia="Calibri" w:cs="Arial"/>
          <w:color w:val="000000"/>
        </w:rPr>
        <w:lastRenderedPageBreak/>
        <w:t>Appointed a new staff member to deliver the Council’s compliance with web accessibility standards.</w:t>
      </w:r>
    </w:p>
    <w:p w:rsidRPr="00987D38" w:rsidR="00D5472E" w:rsidP="00DE4DF7" w:rsidRDefault="00D5472E" w14:paraId="360F9C5D" w14:textId="77777777">
      <w:pPr>
        <w:pStyle w:val="ListParagraph"/>
        <w:numPr>
          <w:ilvl w:val="0"/>
          <w:numId w:val="40"/>
        </w:numPr>
        <w:contextualSpacing/>
        <w:rPr>
          <w:rFonts w:ascii="Arial" w:hAnsi="Arial" w:cs="Arial"/>
        </w:rPr>
      </w:pPr>
      <w:r>
        <w:rPr>
          <w:rFonts w:ascii="Arial" w:hAnsi="Arial" w:eastAsia="Calibri" w:cs="Arial"/>
          <w:color w:val="000000"/>
        </w:rPr>
        <w:t>Worked</w:t>
      </w:r>
      <w:r w:rsidRPr="00614157">
        <w:rPr>
          <w:rFonts w:ascii="Arial" w:hAnsi="Arial" w:eastAsia="Calibri" w:cs="Arial"/>
          <w:color w:val="000000"/>
        </w:rPr>
        <w:t xml:space="preserve"> w</w:t>
      </w:r>
      <w:r>
        <w:rPr>
          <w:rFonts w:ascii="Arial" w:hAnsi="Arial" w:eastAsia="Calibri" w:cs="Arial"/>
          <w:color w:val="000000"/>
        </w:rPr>
        <w:t>ith 4 Town Councils and engaged</w:t>
      </w:r>
      <w:r w:rsidRPr="00614157">
        <w:rPr>
          <w:rFonts w:ascii="Arial" w:hAnsi="Arial" w:eastAsia="Calibri" w:cs="Arial"/>
          <w:color w:val="000000"/>
        </w:rPr>
        <w:t xml:space="preserve"> with their communities to produce </w:t>
      </w:r>
      <w:r>
        <w:rPr>
          <w:rFonts w:ascii="Arial" w:hAnsi="Arial" w:eastAsia="Calibri" w:cs="Arial"/>
          <w:color w:val="000000"/>
        </w:rPr>
        <w:t>p</w:t>
      </w:r>
      <w:r w:rsidRPr="00614157">
        <w:rPr>
          <w:rFonts w:ascii="Arial" w:hAnsi="Arial" w:eastAsia="Calibri" w:cs="Arial"/>
          <w:color w:val="000000"/>
        </w:rPr>
        <w:t xml:space="preserve">lace-making </w:t>
      </w:r>
      <w:r>
        <w:rPr>
          <w:rFonts w:ascii="Arial" w:hAnsi="Arial" w:eastAsia="Calibri" w:cs="Arial"/>
          <w:color w:val="000000"/>
        </w:rPr>
        <w:t>p</w:t>
      </w:r>
      <w:r w:rsidRPr="00614157">
        <w:rPr>
          <w:rFonts w:ascii="Arial" w:hAnsi="Arial" w:eastAsia="Calibri" w:cs="Arial"/>
          <w:color w:val="000000"/>
        </w:rPr>
        <w:t xml:space="preserve">lans which will be our grassroots evidence of </w:t>
      </w:r>
      <w:r>
        <w:rPr>
          <w:rFonts w:ascii="Arial" w:hAnsi="Arial" w:eastAsia="Calibri" w:cs="Arial"/>
          <w:color w:val="000000"/>
        </w:rPr>
        <w:t xml:space="preserve">the </w:t>
      </w:r>
      <w:r w:rsidRPr="00614157">
        <w:rPr>
          <w:rFonts w:ascii="Arial" w:hAnsi="Arial" w:eastAsia="Calibri" w:cs="Arial"/>
          <w:color w:val="000000"/>
        </w:rPr>
        <w:t>need to develop places where people want to live.</w:t>
      </w:r>
    </w:p>
    <w:p w:rsidRPr="00987D38" w:rsidR="00D5472E" w:rsidP="00DE4DF7" w:rsidRDefault="00D5472E" w14:paraId="0FEE752E" w14:textId="77777777">
      <w:pPr>
        <w:pStyle w:val="ListParagraph"/>
        <w:numPr>
          <w:ilvl w:val="0"/>
          <w:numId w:val="40"/>
        </w:numPr>
        <w:contextualSpacing/>
        <w:rPr>
          <w:rFonts w:ascii="Arial" w:hAnsi="Arial" w:cs="Arial"/>
        </w:rPr>
      </w:pPr>
      <w:r>
        <w:rPr>
          <w:rFonts w:ascii="Arial" w:hAnsi="Arial" w:eastAsia="Calibri" w:cs="Arial"/>
          <w:color w:val="000000"/>
        </w:rPr>
        <w:t>Started to develop our anti-racist wales action plan, following launch of the Welsh Government national plan.</w:t>
      </w:r>
    </w:p>
    <w:p w:rsidRPr="00DE4DF7" w:rsidR="00D5472E" w:rsidP="00DE4DF7" w:rsidRDefault="00D5472E" w14:paraId="4A120D93" w14:textId="27BF16F0">
      <w:pPr>
        <w:pStyle w:val="ListParagraph"/>
        <w:numPr>
          <w:ilvl w:val="0"/>
          <w:numId w:val="40"/>
        </w:numPr>
        <w:contextualSpacing/>
        <w:rPr>
          <w:rStyle w:val="normaltextrun"/>
          <w:rFonts w:ascii="Arial" w:hAnsi="Arial" w:cs="Arial"/>
        </w:rPr>
      </w:pPr>
      <w:r>
        <w:rPr>
          <w:rStyle w:val="normaltextrun"/>
          <w:rFonts w:ascii="Arial" w:hAnsi="Arial" w:cs="Arial"/>
          <w:color w:val="000000"/>
          <w:shd w:val="clear" w:color="auto" w:fill="FFFFFF"/>
        </w:rPr>
        <w:t>Reviewed and updated our Community Involvement Strategy to incorporate our statutory duties relating to public participation in accordance with the Local Government Elections (Wales) Act 2021.</w:t>
      </w:r>
    </w:p>
    <w:p w:rsidR="008C222B" w:rsidP="00DE4DF7" w:rsidRDefault="008C222B" w14:paraId="68DFC403" w14:textId="0C00F893">
      <w:pPr>
        <w:ind w:left="360"/>
        <w:contextualSpacing/>
        <w:rPr>
          <w:rStyle w:val="normaltextrun"/>
          <w:rFonts w:ascii="Arial" w:hAnsi="Arial" w:cs="Arial"/>
        </w:rPr>
      </w:pPr>
    </w:p>
    <w:p w:rsidRPr="00DE4DF7" w:rsidR="008C222B" w:rsidP="00DE4DF7" w:rsidRDefault="008C222B" w14:paraId="1C4CE16B" w14:textId="3B145E4B">
      <w:pPr>
        <w:ind w:left="360"/>
        <w:contextualSpacing/>
        <w:rPr>
          <w:rStyle w:val="normaltextrun"/>
          <w:rFonts w:ascii="Arial" w:hAnsi="Arial" w:cs="Arial"/>
          <w:b/>
        </w:rPr>
      </w:pPr>
      <w:r w:rsidRPr="00DE4DF7">
        <w:rPr>
          <w:rFonts w:ascii="Arial" w:hAnsi="Arial" w:cs="Arial"/>
          <w:b/>
        </w:rPr>
        <w:t>Outcome 9 – CCBC is resilient</w:t>
      </w:r>
    </w:p>
    <w:p w:rsidR="00D5472E" w:rsidP="00DE4DF7" w:rsidRDefault="00D5472E" w14:paraId="1018414C" w14:textId="77777777">
      <w:pPr>
        <w:pStyle w:val="ListParagraph"/>
        <w:numPr>
          <w:ilvl w:val="0"/>
          <w:numId w:val="40"/>
        </w:numPr>
        <w:contextual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Published our Corporate Plan 2022-2027.</w:t>
      </w:r>
    </w:p>
    <w:p w:rsidRPr="00987D38" w:rsidR="00D5472E" w:rsidP="00DE4DF7" w:rsidRDefault="00D5472E" w14:paraId="0D8DB3CA" w14:textId="77777777">
      <w:pPr>
        <w:pStyle w:val="ListParagraph"/>
        <w:numPr>
          <w:ilvl w:val="0"/>
          <w:numId w:val="40"/>
        </w:numPr>
        <w:contextualSpacing/>
        <w:rPr>
          <w:rFonts w:ascii="Arial" w:hAnsi="Arial" w:cs="Arial"/>
          <w:color w:val="000000"/>
          <w:shd w:val="clear" w:color="auto" w:fill="FFFFFF"/>
        </w:rPr>
      </w:pPr>
      <w:r w:rsidRPr="00D0616E">
        <w:rPr>
          <w:rFonts w:ascii="Arial" w:hAnsi="Arial" w:cs="Arial"/>
          <w:lang w:val="en-US"/>
        </w:rPr>
        <w:t>Published our first annual self-assessment for 2021-2022 in accordanc</w:t>
      </w:r>
      <w:r>
        <w:rPr>
          <w:rFonts w:ascii="Arial" w:hAnsi="Arial" w:cs="Arial"/>
          <w:lang w:val="en-US"/>
        </w:rPr>
        <w:t>e with the LGE (Wales) Act 2021.</w:t>
      </w:r>
    </w:p>
    <w:p w:rsidR="00D5472E" w:rsidP="00DE4DF7" w:rsidRDefault="00D5472E" w14:paraId="1037022F" w14:textId="77777777">
      <w:pPr>
        <w:pStyle w:val="ListParagraph"/>
        <w:numPr>
          <w:ilvl w:val="0"/>
          <w:numId w:val="40"/>
        </w:numPr>
        <w:contextual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Published our Workwise Framework and implemented our hybrid working model.</w:t>
      </w:r>
    </w:p>
    <w:p w:rsidRPr="008A7816" w:rsidR="00D5472E" w:rsidP="00DE4DF7" w:rsidRDefault="00D5472E" w14:paraId="295B8896" w14:textId="77777777">
      <w:pPr>
        <w:pStyle w:val="ListParagraph"/>
        <w:numPr>
          <w:ilvl w:val="0"/>
          <w:numId w:val="40"/>
        </w:numPr>
        <w:contextualSpacing/>
        <w:rPr>
          <w:rFonts w:ascii="Arial" w:hAnsi="Arial" w:cs="Arial"/>
          <w:color w:val="000000"/>
          <w:shd w:val="clear" w:color="auto" w:fill="FFFFFF"/>
        </w:rPr>
      </w:pPr>
      <w:r>
        <w:rPr>
          <w:rFonts w:ascii="Arial" w:hAnsi="Arial" w:eastAsia="Calibri" w:cs="Arial"/>
          <w:color w:val="000000"/>
        </w:rPr>
        <w:t>Installed CO</w:t>
      </w:r>
      <w:r w:rsidRPr="00AC2B37">
        <w:rPr>
          <w:rFonts w:ascii="Arial" w:hAnsi="Arial" w:eastAsia="Calibri" w:cs="Arial"/>
          <w:color w:val="000000"/>
          <w:vertAlign w:val="superscript"/>
        </w:rPr>
        <w:t>2</w:t>
      </w:r>
      <w:r>
        <w:rPr>
          <w:rFonts w:ascii="Arial" w:hAnsi="Arial" w:eastAsia="Calibri" w:cs="Arial"/>
          <w:color w:val="000000"/>
        </w:rPr>
        <w:t xml:space="preserve"> monitors in our offices to monitor air quality and ensure sufficient ventilation, protecting staff and customer wellbeing and service continuity.</w:t>
      </w:r>
    </w:p>
    <w:p w:rsidRPr="008A7816" w:rsidR="00D5472E" w:rsidP="00DE4DF7" w:rsidRDefault="00D5472E" w14:paraId="3793AF38" w14:textId="77777777">
      <w:pPr>
        <w:pStyle w:val="ListParagraph"/>
        <w:numPr>
          <w:ilvl w:val="0"/>
          <w:numId w:val="40"/>
        </w:numPr>
        <w:contextualSpacing/>
        <w:rPr>
          <w:rFonts w:ascii="Arial" w:hAnsi="Arial" w:cs="Arial"/>
          <w:color w:val="000000"/>
          <w:shd w:val="clear" w:color="auto" w:fill="FFFFFF"/>
        </w:rPr>
      </w:pPr>
      <w:r w:rsidRPr="00F94D72">
        <w:rPr>
          <w:rFonts w:ascii="Arial" w:hAnsi="Arial" w:cs="Arial"/>
        </w:rPr>
        <w:t>Developed the Conwy Conversation with formal launch planned for early 2023</w:t>
      </w:r>
      <w:r>
        <w:rPr>
          <w:rFonts w:ascii="Arial" w:hAnsi="Arial" w:cs="Arial"/>
        </w:rPr>
        <w:t>.</w:t>
      </w:r>
    </w:p>
    <w:p w:rsidRPr="008A7816" w:rsidR="00D5472E" w:rsidP="00DE4DF7" w:rsidRDefault="00D5472E" w14:paraId="37B5D12F" w14:textId="77777777">
      <w:pPr>
        <w:pStyle w:val="ListParagraph"/>
        <w:numPr>
          <w:ilvl w:val="0"/>
          <w:numId w:val="40"/>
        </w:numPr>
        <w:contextualSpacing/>
        <w:rPr>
          <w:rFonts w:ascii="Arial" w:hAnsi="Arial" w:cs="Arial"/>
          <w:color w:val="000000"/>
          <w:shd w:val="clear" w:color="auto" w:fill="FFFFFF"/>
        </w:rPr>
      </w:pPr>
      <w:r>
        <w:rPr>
          <w:rFonts w:ascii="Arial" w:hAnsi="Arial" w:cs="Arial"/>
        </w:rPr>
        <w:t>Established</w:t>
      </w:r>
      <w:r w:rsidRPr="00F94D72">
        <w:rPr>
          <w:rFonts w:ascii="Arial" w:hAnsi="Arial" w:cs="Arial"/>
        </w:rPr>
        <w:t xml:space="preserve"> </w:t>
      </w:r>
      <w:r>
        <w:rPr>
          <w:rFonts w:ascii="Arial" w:hAnsi="Arial" w:cs="Arial"/>
        </w:rPr>
        <w:t xml:space="preserve">our </w:t>
      </w:r>
      <w:r w:rsidRPr="00F94D72">
        <w:rPr>
          <w:rFonts w:ascii="Arial" w:hAnsi="Arial" w:cs="Arial"/>
        </w:rPr>
        <w:t xml:space="preserve">Recruitment </w:t>
      </w:r>
      <w:r>
        <w:rPr>
          <w:rFonts w:ascii="Arial" w:hAnsi="Arial" w:cs="Arial"/>
        </w:rPr>
        <w:t>P</w:t>
      </w:r>
      <w:r w:rsidRPr="00F94D72">
        <w:rPr>
          <w:rFonts w:ascii="Arial" w:hAnsi="Arial" w:cs="Arial"/>
        </w:rPr>
        <w:t xml:space="preserve">roject </w:t>
      </w:r>
      <w:r>
        <w:rPr>
          <w:rFonts w:ascii="Arial" w:hAnsi="Arial" w:cs="Arial"/>
        </w:rPr>
        <w:t>and made good progress. I</w:t>
      </w:r>
      <w:r w:rsidRPr="00F94D72">
        <w:rPr>
          <w:rFonts w:ascii="Arial" w:hAnsi="Arial" w:cs="Arial"/>
        </w:rPr>
        <w:t>mprovements to date include: proactive marketing campaign to promote the key benefits of working for CCBC; improved application and vacancy control processes; training for staff on advertising jobs; improved format for job descriptio</w:t>
      </w:r>
      <w:r>
        <w:rPr>
          <w:rFonts w:ascii="Arial" w:hAnsi="Arial" w:cs="Arial"/>
        </w:rPr>
        <w:t>ns and a new on-boarding webpage.</w:t>
      </w:r>
    </w:p>
    <w:p w:rsidRPr="008A7816" w:rsidR="00D5472E" w:rsidP="00DE4DF7" w:rsidRDefault="00D5472E" w14:paraId="5526C9BF" w14:textId="77777777">
      <w:pPr>
        <w:pStyle w:val="ListParagraph"/>
        <w:numPr>
          <w:ilvl w:val="0"/>
          <w:numId w:val="40"/>
        </w:numPr>
        <w:contextualSpacing/>
        <w:rPr>
          <w:rFonts w:ascii="Arial" w:hAnsi="Arial" w:cs="Arial"/>
          <w:color w:val="000000"/>
          <w:shd w:val="clear" w:color="auto" w:fill="FFFFFF"/>
        </w:rPr>
      </w:pPr>
      <w:r>
        <w:rPr>
          <w:rFonts w:ascii="Arial" w:hAnsi="Arial" w:cs="Arial"/>
        </w:rPr>
        <w:t>Secured Stadiwm CSM sponsorship agreement and negotiated a 2-year deal with the WRU.</w:t>
      </w:r>
    </w:p>
    <w:p w:rsidRPr="004B4FA1" w:rsidR="00D5472E" w:rsidP="00DE4DF7" w:rsidRDefault="00D5472E" w14:paraId="4C167DC7" w14:textId="77777777">
      <w:pPr>
        <w:pStyle w:val="ListParagraph"/>
        <w:numPr>
          <w:ilvl w:val="0"/>
          <w:numId w:val="40"/>
        </w:numPr>
        <w:contextualSpacing/>
        <w:rPr>
          <w:rFonts w:ascii="Arial" w:hAnsi="Arial" w:cs="Arial"/>
          <w:color w:val="000000"/>
          <w:shd w:val="clear" w:color="auto" w:fill="FFFFFF"/>
        </w:rPr>
      </w:pPr>
      <w:r>
        <w:rPr>
          <w:rFonts w:ascii="Arial" w:hAnsi="Arial" w:cs="Arial"/>
        </w:rPr>
        <w:t xml:space="preserve">Developed an informal management trainee pathway in Social Care as a </w:t>
      </w:r>
      <w:r w:rsidRPr="00072842">
        <w:rPr>
          <w:rFonts w:ascii="Arial" w:hAnsi="Arial" w:cs="Arial"/>
          <w:i/>
        </w:rPr>
        <w:t>‘Grow Your Own’</w:t>
      </w:r>
      <w:r>
        <w:rPr>
          <w:rFonts w:ascii="Arial" w:hAnsi="Arial" w:cs="Arial"/>
        </w:rPr>
        <w:t xml:space="preserve"> approach to supporting staff development and succession planning.</w:t>
      </w:r>
    </w:p>
    <w:p w:rsidRPr="00A84C5C" w:rsidR="00D5472E" w:rsidP="00DE4DF7" w:rsidRDefault="00D5472E" w14:paraId="15E40985" w14:textId="77777777">
      <w:pPr>
        <w:pStyle w:val="ListParagraph"/>
        <w:numPr>
          <w:ilvl w:val="0"/>
          <w:numId w:val="40"/>
        </w:numPr>
        <w:rPr>
          <w:rFonts w:ascii="Arial" w:hAnsi="Arial" w:cs="Arial"/>
        </w:rPr>
      </w:pPr>
      <w:r>
        <w:rPr>
          <w:rFonts w:ascii="Arial" w:hAnsi="Arial" w:cs="Arial"/>
        </w:rPr>
        <w:t>Continued to administer</w:t>
      </w:r>
      <w:r w:rsidRPr="00A84C5C">
        <w:rPr>
          <w:rFonts w:ascii="Arial" w:hAnsi="Arial" w:cs="Arial"/>
        </w:rPr>
        <w:t xml:space="preserve"> a number of Welsh Government grants for our residents and businesses, including: </w:t>
      </w:r>
    </w:p>
    <w:p w:rsidRPr="00A84C5C" w:rsidR="00D5472E" w:rsidP="00D5472E" w:rsidRDefault="00D5472E" w14:paraId="684DFF11" w14:textId="77777777">
      <w:pPr>
        <w:ind w:left="284" w:hanging="284"/>
        <w:rPr>
          <w:rFonts w:ascii="Arial" w:hAnsi="Arial" w:cs="Arial"/>
        </w:rPr>
      </w:pPr>
    </w:p>
    <w:p w:rsidR="00D5472E" w:rsidP="00DE4DF7" w:rsidRDefault="00D5472E" w14:paraId="133F2185" w14:textId="77777777">
      <w:pPr>
        <w:pStyle w:val="ListParagraph"/>
        <w:numPr>
          <w:ilvl w:val="0"/>
          <w:numId w:val="39"/>
        </w:numPr>
        <w:ind w:firstLine="273"/>
        <w:contextualSpacing/>
        <w:rPr>
          <w:rFonts w:ascii="Arial" w:hAnsi="Arial" w:cs="Arial"/>
        </w:rPr>
      </w:pPr>
      <w:r>
        <w:rPr>
          <w:rFonts w:ascii="Arial" w:hAnsi="Arial" w:cs="Arial"/>
        </w:rPr>
        <w:t>1,408 unpaid carers’ support grant payments totalling £704k;</w:t>
      </w:r>
    </w:p>
    <w:p w:rsidR="00D5472E" w:rsidP="00DE4DF7" w:rsidRDefault="00D5472E" w14:paraId="77F5A5D5" w14:textId="77777777">
      <w:pPr>
        <w:pStyle w:val="ListParagraph"/>
        <w:numPr>
          <w:ilvl w:val="0"/>
          <w:numId w:val="39"/>
        </w:numPr>
        <w:ind w:firstLine="273"/>
        <w:contextualSpacing/>
        <w:rPr>
          <w:rFonts w:ascii="Arial" w:hAnsi="Arial" w:cs="Arial"/>
        </w:rPr>
      </w:pPr>
      <w:r>
        <w:rPr>
          <w:rFonts w:ascii="Arial" w:hAnsi="Arial" w:cs="Arial"/>
        </w:rPr>
        <w:t>10,829 winter fuel support scheme payments totalling £2.2m;</w:t>
      </w:r>
    </w:p>
    <w:p w:rsidR="00D5472E" w:rsidP="00DE4DF7" w:rsidRDefault="00D5472E" w14:paraId="25E7D743" w14:textId="77777777">
      <w:pPr>
        <w:pStyle w:val="ListParagraph"/>
        <w:numPr>
          <w:ilvl w:val="0"/>
          <w:numId w:val="39"/>
        </w:numPr>
        <w:ind w:firstLine="273"/>
        <w:contextualSpacing/>
        <w:rPr>
          <w:rFonts w:ascii="Arial" w:hAnsi="Arial" w:cs="Arial"/>
        </w:rPr>
      </w:pPr>
      <w:r>
        <w:rPr>
          <w:rFonts w:ascii="Arial" w:hAnsi="Arial" w:cs="Arial"/>
        </w:rPr>
        <w:t>free school meal holiday payments to 3,000 households during every school holiday.</w:t>
      </w:r>
    </w:p>
    <w:p w:rsidRPr="00A84C5C" w:rsidR="00D5472E" w:rsidP="00D5472E" w:rsidRDefault="00D5472E" w14:paraId="4A39FAFC" w14:textId="77777777">
      <w:pPr>
        <w:pStyle w:val="ListParagraph"/>
        <w:ind w:left="284" w:hanging="284"/>
        <w:rPr>
          <w:rFonts w:ascii="Arial" w:hAnsi="Arial" w:cs="Arial"/>
        </w:rPr>
      </w:pPr>
    </w:p>
    <w:p w:rsidR="00D5472E" w:rsidP="00DE4DF7" w:rsidRDefault="00D5472E" w14:paraId="2D5E60A0" w14:textId="77777777">
      <w:pPr>
        <w:pStyle w:val="ListParagraph"/>
        <w:numPr>
          <w:ilvl w:val="0"/>
          <w:numId w:val="40"/>
        </w:numPr>
        <w:rPr>
          <w:rFonts w:ascii="Arial" w:hAnsi="Arial" w:cs="Arial"/>
        </w:rPr>
      </w:pPr>
      <w:r w:rsidRPr="00A84C5C">
        <w:rPr>
          <w:rFonts w:ascii="Arial" w:hAnsi="Arial" w:cs="Arial"/>
        </w:rPr>
        <w:t>Achieved best in Wales for number of customers signed up to electronic billing (</w:t>
      </w:r>
      <w:r>
        <w:rPr>
          <w:rFonts w:ascii="Arial" w:hAnsi="Arial" w:cs="Arial"/>
        </w:rPr>
        <w:t>50</w:t>
      </w:r>
      <w:r w:rsidRPr="00A84C5C">
        <w:rPr>
          <w:rFonts w:ascii="Arial" w:hAnsi="Arial" w:cs="Arial"/>
        </w:rPr>
        <w:t>%) and direct debit (</w:t>
      </w:r>
      <w:r>
        <w:rPr>
          <w:rFonts w:ascii="Arial" w:hAnsi="Arial" w:cs="Arial"/>
        </w:rPr>
        <w:t>87.5</w:t>
      </w:r>
      <w:r w:rsidRPr="00A84C5C">
        <w:rPr>
          <w:rFonts w:ascii="Arial" w:hAnsi="Arial" w:cs="Arial"/>
        </w:rPr>
        <w:t>%).</w:t>
      </w:r>
    </w:p>
    <w:p w:rsidR="00DE4DF7" w:rsidP="00DE4DF7" w:rsidRDefault="00D5472E" w14:paraId="5A834BA9" w14:textId="77777777">
      <w:pPr>
        <w:pStyle w:val="ListParagraph"/>
        <w:numPr>
          <w:ilvl w:val="0"/>
          <w:numId w:val="40"/>
        </w:numPr>
        <w:rPr>
          <w:rFonts w:ascii="Arial" w:hAnsi="Arial" w:cs="Arial"/>
        </w:rPr>
      </w:pPr>
      <w:r>
        <w:rPr>
          <w:rFonts w:ascii="Arial" w:hAnsi="Arial" w:cs="Arial"/>
        </w:rPr>
        <w:t>Made good progress in implementing the New Core Financials System project, to ensure the long term resilience of our financial systems, with go live planned for early in the new financial year.</w:t>
      </w:r>
    </w:p>
    <w:p w:rsidRPr="00DE4DF7" w:rsidR="00530ADC" w:rsidP="00DE4DF7" w:rsidRDefault="00D5472E" w14:paraId="2C71F5C8" w14:textId="0CA2BEED">
      <w:pPr>
        <w:pStyle w:val="ListParagraph"/>
        <w:numPr>
          <w:ilvl w:val="0"/>
          <w:numId w:val="40"/>
        </w:numPr>
        <w:rPr>
          <w:rFonts w:ascii="Arial" w:hAnsi="Arial" w:cs="Arial"/>
        </w:rPr>
      </w:pPr>
      <w:r w:rsidRPr="00DE4DF7">
        <w:rPr>
          <w:rFonts w:ascii="Arial" w:hAnsi="Arial" w:cs="Arial"/>
        </w:rPr>
        <w:t>Incorporated the 4 foundation schools VAT claims directly into the Council’s monthly VAT claims, improving compliance.</w:t>
      </w:r>
    </w:p>
    <w:p w:rsidRPr="00CB4ECC" w:rsidR="00AB240C" w:rsidP="009D091B" w:rsidRDefault="00AB240C" w14:paraId="4F0229D6" w14:textId="2353202E">
      <w:pPr>
        <w:spacing w:after="0" w:line="240" w:lineRule="auto"/>
        <w:rPr>
          <w:rFonts w:ascii="Arial" w:hAnsi="Arial" w:cs="Arial"/>
          <w:highlight w:val="magenta"/>
          <w:lang w:val="en-GB"/>
        </w:rPr>
      </w:pPr>
    </w:p>
    <w:p w:rsidRPr="00592FFE" w:rsidR="007271E2" w:rsidP="00E566D1" w:rsidRDefault="007271E2" w14:paraId="210BCCE9" w14:textId="5F7AB11D">
      <w:pPr>
        <w:pStyle w:val="ListParagraph"/>
        <w:numPr>
          <w:ilvl w:val="0"/>
          <w:numId w:val="14"/>
        </w:numPr>
        <w:rPr>
          <w:rFonts w:ascii="Arial" w:hAnsi="Arial" w:cs="Arial"/>
          <w:b/>
        </w:rPr>
      </w:pPr>
      <w:r w:rsidRPr="00592FFE">
        <w:rPr>
          <w:rFonts w:ascii="Arial" w:hAnsi="Arial" w:cs="Arial"/>
          <w:b/>
        </w:rPr>
        <w:t>What could we do better?</w:t>
      </w:r>
      <w:r w:rsidR="006F38F9">
        <w:rPr>
          <w:rFonts w:ascii="Arial" w:hAnsi="Arial" w:cs="Arial"/>
          <w:b/>
        </w:rPr>
        <w:t xml:space="preserve">  What do we need to keep a focus on?</w:t>
      </w:r>
      <w:r w:rsidR="002B26D5">
        <w:rPr>
          <w:rFonts w:ascii="Arial" w:hAnsi="Arial" w:cs="Arial"/>
          <w:b/>
        </w:rPr>
        <w:t xml:space="preserve"> </w:t>
      </w:r>
    </w:p>
    <w:p w:rsidR="00D547BC" w:rsidP="009D091B" w:rsidRDefault="00D547BC" w14:paraId="5CC0DC23" w14:textId="77777777">
      <w:pPr>
        <w:spacing w:after="0" w:line="240" w:lineRule="auto"/>
        <w:rPr>
          <w:rFonts w:ascii="Arial" w:hAnsi="Arial" w:cs="Arial"/>
          <w:highlight w:val="magenta"/>
        </w:rPr>
      </w:pPr>
    </w:p>
    <w:p w:rsidRPr="008F4578" w:rsidR="00AB0601" w:rsidP="00DE4DF7" w:rsidRDefault="00AB0601" w14:paraId="1FBD64DC" w14:textId="7F718862">
      <w:pPr>
        <w:pStyle w:val="ListParagraph"/>
        <w:numPr>
          <w:ilvl w:val="0"/>
          <w:numId w:val="43"/>
        </w:numPr>
        <w:rPr>
          <w:rFonts w:ascii="Arial" w:hAnsi="Arial" w:cs="Arial"/>
        </w:rPr>
      </w:pPr>
      <w:r w:rsidRPr="008F4578">
        <w:rPr>
          <w:rFonts w:ascii="Arial" w:hAnsi="Arial" w:cs="Arial"/>
        </w:rPr>
        <w:t>Improving the sustainability of the social care sector in the face of recruitment and economic challenges for both the local authority and care providers</w:t>
      </w:r>
      <w:r>
        <w:rPr>
          <w:rFonts w:ascii="Arial" w:hAnsi="Arial" w:cs="Arial"/>
        </w:rPr>
        <w:t>.</w:t>
      </w:r>
      <w:r w:rsidRPr="008F4578">
        <w:rPr>
          <w:rFonts w:ascii="Arial" w:hAnsi="Arial" w:cs="Arial"/>
        </w:rPr>
        <w:t xml:space="preserve"> </w:t>
      </w:r>
    </w:p>
    <w:p w:rsidRPr="0094115C" w:rsidR="00AB0601" w:rsidP="00DE4DF7" w:rsidRDefault="00AB0601" w14:paraId="3FD2FF19" w14:textId="651AE778">
      <w:pPr>
        <w:pStyle w:val="ListParagraph"/>
        <w:numPr>
          <w:ilvl w:val="0"/>
          <w:numId w:val="43"/>
        </w:numPr>
        <w:rPr>
          <w:rFonts w:ascii="Arial" w:hAnsi="Arial" w:cs="Arial"/>
        </w:rPr>
      </w:pPr>
      <w:r w:rsidRPr="008F4578">
        <w:rPr>
          <w:rFonts w:ascii="Arial" w:hAnsi="Arial" w:cs="Arial"/>
        </w:rPr>
        <w:t>Managing the ever increasing demand for our social care services, which continues to be unprecedented</w:t>
      </w:r>
      <w:r>
        <w:rPr>
          <w:rFonts w:ascii="Arial" w:hAnsi="Arial" w:cs="Arial"/>
        </w:rPr>
        <w:t>.</w:t>
      </w:r>
    </w:p>
    <w:p w:rsidRPr="0094115C" w:rsidR="00AB0601" w:rsidP="00DE4DF7" w:rsidRDefault="00AB0601" w14:paraId="1C913E3F" w14:textId="77777777">
      <w:pPr>
        <w:pStyle w:val="ListParagraph"/>
        <w:numPr>
          <w:ilvl w:val="0"/>
          <w:numId w:val="43"/>
        </w:numPr>
        <w:rPr>
          <w:rFonts w:ascii="Arial" w:hAnsi="Arial" w:cs="Arial"/>
        </w:rPr>
      </w:pPr>
      <w:r w:rsidRPr="008F4578">
        <w:rPr>
          <w:rFonts w:ascii="Arial" w:hAnsi="Arial" w:cs="Arial"/>
        </w:rPr>
        <w:t xml:space="preserve">Improving the social care accommodation options for children and young people in Conwy, reducing the need for out of county residential placements. </w:t>
      </w:r>
      <w:r w:rsidRPr="0094115C">
        <w:rPr>
          <w:rFonts w:ascii="Arial" w:hAnsi="Arial" w:cs="Arial"/>
        </w:rPr>
        <w:t xml:space="preserve"> </w:t>
      </w:r>
    </w:p>
    <w:p w:rsidRPr="0094115C" w:rsidR="00AB0601" w:rsidP="00DE4DF7" w:rsidRDefault="00AB0601" w14:paraId="0B0DBA67" w14:textId="41E6C108">
      <w:pPr>
        <w:pStyle w:val="ListParagraph"/>
        <w:numPr>
          <w:ilvl w:val="0"/>
          <w:numId w:val="43"/>
        </w:numPr>
        <w:rPr>
          <w:rFonts w:ascii="Arial" w:hAnsi="Arial" w:cs="Arial"/>
        </w:rPr>
      </w:pPr>
      <w:r w:rsidRPr="008F4578">
        <w:rPr>
          <w:rFonts w:ascii="Arial" w:hAnsi="Arial" w:cs="Arial"/>
        </w:rPr>
        <w:t>Implementing the newly established Housing programme in order to address the significa</w:t>
      </w:r>
      <w:r>
        <w:rPr>
          <w:rFonts w:ascii="Arial" w:hAnsi="Arial" w:cs="Arial"/>
        </w:rPr>
        <w:t>nt demand on housing services.</w:t>
      </w:r>
    </w:p>
    <w:p w:rsidR="00AB0601" w:rsidP="00AB0601" w:rsidRDefault="00AB0601" w14:paraId="268B7BA1" w14:textId="77777777">
      <w:pPr>
        <w:pStyle w:val="ListParagraph"/>
        <w:ind w:left="709"/>
        <w:rPr>
          <w:rFonts w:ascii="Arial" w:hAnsi="Arial" w:cs="Arial"/>
        </w:rPr>
      </w:pPr>
    </w:p>
    <w:p w:rsidRPr="008F4578" w:rsidR="00AB0601" w:rsidP="00AB0601" w:rsidRDefault="00AB0601" w14:paraId="28B4A7C8" w14:textId="51683A25">
      <w:pPr>
        <w:pStyle w:val="ListParagraph"/>
        <w:ind w:left="709"/>
        <w:rPr>
          <w:rFonts w:ascii="Arial" w:hAnsi="Arial" w:cs="Arial"/>
          <w:lang w:val="en-US"/>
        </w:rPr>
      </w:pPr>
      <w:r w:rsidRPr="008F4578">
        <w:rPr>
          <w:rFonts w:ascii="Arial" w:hAnsi="Arial" w:cs="Arial"/>
        </w:rPr>
        <w:t>This will include:</w:t>
      </w:r>
    </w:p>
    <w:p w:rsidRPr="008F4578" w:rsidR="00AB0601" w:rsidP="00AB0601" w:rsidRDefault="00AB0601" w14:paraId="35957D7F" w14:textId="77777777">
      <w:pPr>
        <w:pStyle w:val="ListParagraph"/>
        <w:ind w:left="426"/>
        <w:rPr>
          <w:rFonts w:ascii="Arial" w:hAnsi="Arial" w:cs="Arial"/>
          <w:lang w:val="en-US"/>
        </w:rPr>
      </w:pPr>
    </w:p>
    <w:p w:rsidRPr="008F4578" w:rsidR="00AB0601" w:rsidP="00DE4DF7" w:rsidRDefault="00AB0601" w14:paraId="42FC42CF" w14:textId="77777777">
      <w:pPr>
        <w:pStyle w:val="ListParagraph"/>
        <w:numPr>
          <w:ilvl w:val="1"/>
          <w:numId w:val="37"/>
        </w:numPr>
        <w:rPr>
          <w:rFonts w:ascii="Arial" w:hAnsi="Arial" w:cs="Arial"/>
          <w:lang w:val="en-US"/>
        </w:rPr>
      </w:pPr>
      <w:r w:rsidRPr="008F4578">
        <w:rPr>
          <w:rFonts w:ascii="Arial" w:hAnsi="Arial" w:cs="Arial"/>
        </w:rPr>
        <w:t>Managing the unprecedented high levels of homelessness. 34% of cases of homelessness had been prevented at mid-year, t</w:t>
      </w:r>
      <w:r w:rsidRPr="008F4578">
        <w:rPr>
          <w:rFonts w:ascii="Arial" w:hAnsi="Arial" w:eastAsia="Calibri" w:cs="Arial"/>
          <w:color w:val="000000"/>
        </w:rPr>
        <w:t>he prevention rate has decreased to a level well below a rate ever reported for this measure. However, this was anticipated due to the impact of the “everyone in policy”.</w:t>
      </w:r>
    </w:p>
    <w:p w:rsidRPr="008F4578" w:rsidR="00AB0601" w:rsidP="00DE4DF7" w:rsidRDefault="00AB0601" w14:paraId="629BD896" w14:textId="77777777">
      <w:pPr>
        <w:pStyle w:val="ListParagraph"/>
        <w:numPr>
          <w:ilvl w:val="1"/>
          <w:numId w:val="37"/>
        </w:numPr>
        <w:rPr>
          <w:rFonts w:ascii="Arial" w:hAnsi="Arial" w:cs="Arial"/>
        </w:rPr>
      </w:pPr>
      <w:r w:rsidRPr="008F4578">
        <w:rPr>
          <w:rFonts w:ascii="Arial" w:hAnsi="Arial" w:cs="Arial"/>
        </w:rPr>
        <w:lastRenderedPageBreak/>
        <w:t>Managing the continued increasing demand for affordable housing against the reduced turnover of existing housing stock and limited supply.</w:t>
      </w:r>
    </w:p>
    <w:p w:rsidRPr="008F4578" w:rsidR="00AB0601" w:rsidP="00DE4DF7" w:rsidRDefault="00AB0601" w14:paraId="0FD0E715" w14:textId="77777777">
      <w:pPr>
        <w:pStyle w:val="ListParagraph"/>
        <w:numPr>
          <w:ilvl w:val="1"/>
          <w:numId w:val="37"/>
        </w:numPr>
        <w:rPr>
          <w:rFonts w:ascii="Arial" w:hAnsi="Arial" w:cs="Arial"/>
        </w:rPr>
      </w:pPr>
      <w:r w:rsidRPr="008F4578">
        <w:rPr>
          <w:rFonts w:ascii="Arial" w:hAnsi="Arial" w:cs="Arial"/>
        </w:rPr>
        <w:t xml:space="preserve">Managing the increasing number of households in temporary accommodation. </w:t>
      </w:r>
    </w:p>
    <w:p w:rsidRPr="0094115C" w:rsidR="00AB0601" w:rsidP="00AB0601" w:rsidRDefault="00AB0601" w14:paraId="5C3DDC61" w14:textId="77777777">
      <w:pPr>
        <w:pStyle w:val="ListParagraph"/>
        <w:ind w:left="426"/>
        <w:rPr>
          <w:rFonts w:ascii="Arial" w:hAnsi="Arial" w:cs="Arial"/>
        </w:rPr>
      </w:pPr>
    </w:p>
    <w:p w:rsidRPr="00567912" w:rsidR="00AB0601" w:rsidP="00DE4DF7" w:rsidRDefault="00AB0601" w14:paraId="4C3C6794" w14:textId="71EF6994">
      <w:pPr>
        <w:pStyle w:val="ListParagraph"/>
        <w:numPr>
          <w:ilvl w:val="0"/>
          <w:numId w:val="43"/>
        </w:numPr>
        <w:rPr>
          <w:rFonts w:ascii="Arial" w:hAnsi="Arial" w:cs="Arial"/>
        </w:rPr>
      </w:pPr>
      <w:r w:rsidRPr="00567912">
        <w:rPr>
          <w:rFonts w:ascii="Arial" w:hAnsi="Arial" w:cs="Arial"/>
        </w:rPr>
        <w:t>Managing our physical infrastructure to ensure it is safe, su</w:t>
      </w:r>
      <w:r>
        <w:rPr>
          <w:rFonts w:ascii="Arial" w:hAnsi="Arial" w:cs="Arial"/>
        </w:rPr>
        <w:t>stainable and climate resilient.</w:t>
      </w:r>
    </w:p>
    <w:p w:rsidRPr="008F4578" w:rsidR="00AB0601" w:rsidP="00DE4DF7" w:rsidRDefault="00AB0601" w14:paraId="445E79A6" w14:textId="0FAE8F1B">
      <w:pPr>
        <w:pStyle w:val="ListParagraph"/>
        <w:numPr>
          <w:ilvl w:val="0"/>
          <w:numId w:val="43"/>
        </w:numPr>
        <w:rPr>
          <w:rFonts w:ascii="Arial" w:hAnsi="Arial" w:cs="Arial"/>
        </w:rPr>
      </w:pPr>
      <w:r w:rsidRPr="008F4578">
        <w:rPr>
          <w:rFonts w:ascii="Arial" w:hAnsi="Arial" w:cs="Arial"/>
        </w:rPr>
        <w:t>Mitigating and adapting to the effects of Climate Change and working towards our net carbon zero target</w:t>
      </w:r>
      <w:r>
        <w:rPr>
          <w:rFonts w:ascii="Arial" w:hAnsi="Arial" w:cs="Arial"/>
        </w:rPr>
        <w:t>.</w:t>
      </w:r>
    </w:p>
    <w:p w:rsidRPr="008F4578" w:rsidR="00AB0601" w:rsidP="00DE4DF7" w:rsidRDefault="00AB0601" w14:paraId="776DA9D2" w14:textId="77777777">
      <w:pPr>
        <w:pStyle w:val="ListParagraph"/>
        <w:numPr>
          <w:ilvl w:val="0"/>
          <w:numId w:val="43"/>
        </w:numPr>
        <w:rPr>
          <w:rFonts w:ascii="Arial" w:hAnsi="Arial" w:cs="Arial"/>
        </w:rPr>
      </w:pPr>
      <w:r w:rsidRPr="008F4578">
        <w:rPr>
          <w:rFonts w:ascii="Arial" w:hAnsi="Arial" w:cs="Arial"/>
        </w:rPr>
        <w:t>Incorporating net carbon zero into our procurement approaches and updating our procurement strategy</w:t>
      </w:r>
      <w:r>
        <w:rPr>
          <w:rFonts w:ascii="Arial" w:hAnsi="Arial" w:cs="Arial"/>
        </w:rPr>
        <w:t>.</w:t>
      </w:r>
      <w:r w:rsidRPr="008F4578">
        <w:rPr>
          <w:rFonts w:ascii="Arial" w:hAnsi="Arial" w:cs="Arial"/>
        </w:rPr>
        <w:t xml:space="preserve"> </w:t>
      </w:r>
    </w:p>
    <w:p w:rsidRPr="00A57862" w:rsidR="00AB0601" w:rsidP="00DE4DF7" w:rsidRDefault="00AB0601" w14:paraId="4518D94C" w14:textId="77777777">
      <w:pPr>
        <w:pStyle w:val="ListParagraph"/>
        <w:numPr>
          <w:ilvl w:val="0"/>
          <w:numId w:val="43"/>
        </w:numPr>
        <w:rPr>
          <w:rFonts w:ascii="Arial" w:hAnsi="Arial" w:cs="Arial"/>
        </w:rPr>
      </w:pPr>
      <w:r w:rsidRPr="00A57862">
        <w:rPr>
          <w:rFonts w:ascii="Arial" w:hAnsi="Arial" w:cs="Arial"/>
        </w:rPr>
        <w:t>Securing clarification from WG on funding available to deliver projects under the Sustainable Communities for Learning programme.</w:t>
      </w:r>
    </w:p>
    <w:p w:rsidRPr="008F4578" w:rsidR="00AB0601" w:rsidP="00DE4DF7" w:rsidRDefault="00AB0601" w14:paraId="655503C3" w14:textId="45831F68">
      <w:pPr>
        <w:pStyle w:val="ListParagraph"/>
        <w:numPr>
          <w:ilvl w:val="0"/>
          <w:numId w:val="43"/>
        </w:numPr>
        <w:rPr>
          <w:rFonts w:ascii="Arial" w:hAnsi="Arial" w:cs="Arial"/>
        </w:rPr>
      </w:pPr>
      <w:r w:rsidRPr="008F4578">
        <w:rPr>
          <w:rFonts w:ascii="Arial" w:hAnsi="Arial" w:cs="Arial"/>
        </w:rPr>
        <w:t>Updating our Asset Management Plan to maintain a strategic approach to</w:t>
      </w:r>
      <w:r>
        <w:rPr>
          <w:rFonts w:ascii="Arial" w:hAnsi="Arial" w:cs="Arial"/>
        </w:rPr>
        <w:t xml:space="preserve"> the management of our assets.</w:t>
      </w:r>
    </w:p>
    <w:p w:rsidRPr="008F4578" w:rsidR="00AB0601" w:rsidP="00DE4DF7" w:rsidRDefault="00AB0601" w14:paraId="097E30CD" w14:textId="3D485327">
      <w:pPr>
        <w:pStyle w:val="ListParagraph"/>
        <w:numPr>
          <w:ilvl w:val="0"/>
          <w:numId w:val="43"/>
        </w:numPr>
        <w:rPr>
          <w:rFonts w:ascii="Arial" w:hAnsi="Arial" w:cs="Arial"/>
        </w:rPr>
      </w:pPr>
      <w:r w:rsidRPr="008F4578">
        <w:rPr>
          <w:rFonts w:ascii="Arial" w:hAnsi="Arial" w:cs="Arial"/>
        </w:rPr>
        <w:t>Continuing to support our resident and business communities in response to the economic challenges</w:t>
      </w:r>
      <w:r>
        <w:rPr>
          <w:rFonts w:ascii="Arial" w:hAnsi="Arial" w:cs="Arial"/>
        </w:rPr>
        <w:t>.</w:t>
      </w:r>
      <w:r w:rsidRPr="0094115C">
        <w:rPr>
          <w:rFonts w:ascii="Arial" w:hAnsi="Arial" w:cs="Arial"/>
        </w:rPr>
        <w:t xml:space="preserve"> </w:t>
      </w:r>
    </w:p>
    <w:p w:rsidRPr="00A52422" w:rsidR="00AB0601" w:rsidP="00DE4DF7" w:rsidRDefault="00AB0601" w14:paraId="4922DD99" w14:textId="53E2885F">
      <w:pPr>
        <w:pStyle w:val="ListParagraph"/>
        <w:numPr>
          <w:ilvl w:val="0"/>
          <w:numId w:val="43"/>
        </w:numPr>
        <w:rPr>
          <w:rFonts w:ascii="Arial" w:hAnsi="Arial" w:cs="Arial"/>
        </w:rPr>
      </w:pPr>
      <w:r w:rsidRPr="00A52422">
        <w:rPr>
          <w:rFonts w:ascii="Arial" w:hAnsi="Arial" w:cs="Arial"/>
        </w:rPr>
        <w:t xml:space="preserve">Improving our approach to recruitment and retention to </w:t>
      </w:r>
      <w:r>
        <w:rPr>
          <w:rFonts w:ascii="Arial" w:hAnsi="Arial" w:cs="Arial"/>
        </w:rPr>
        <w:t>ensure a sustainable workforce.</w:t>
      </w:r>
    </w:p>
    <w:p w:rsidRPr="008F4578" w:rsidR="00AB0601" w:rsidP="00DE4DF7" w:rsidRDefault="00AB0601" w14:paraId="599C081A" w14:textId="1621842D">
      <w:pPr>
        <w:pStyle w:val="ListParagraph"/>
        <w:numPr>
          <w:ilvl w:val="0"/>
          <w:numId w:val="43"/>
        </w:numPr>
        <w:rPr>
          <w:rFonts w:ascii="Arial" w:hAnsi="Arial" w:cs="Arial"/>
          <w:lang w:val="en-US"/>
        </w:rPr>
      </w:pPr>
      <w:r w:rsidRPr="008F4578">
        <w:rPr>
          <w:rFonts w:ascii="Arial" w:hAnsi="Arial" w:cs="Arial"/>
        </w:rPr>
        <w:t>Improving our completion of safeguarding training for new staff by identifying and removing barriers to training completion, e</w:t>
      </w:r>
      <w:r>
        <w:rPr>
          <w:rFonts w:ascii="Arial" w:hAnsi="Arial" w:cs="Arial"/>
        </w:rPr>
        <w:t>specially for casual employees.</w:t>
      </w:r>
    </w:p>
    <w:p w:rsidRPr="00B91B51" w:rsidR="00AB0601" w:rsidP="00DE4DF7" w:rsidRDefault="00AB0601" w14:paraId="51EFBF43" w14:textId="4B8ED121">
      <w:pPr>
        <w:pStyle w:val="ListParagraph"/>
        <w:numPr>
          <w:ilvl w:val="0"/>
          <w:numId w:val="43"/>
        </w:numPr>
        <w:rPr>
          <w:rFonts w:ascii="Arial" w:hAnsi="Arial" w:cs="Arial"/>
        </w:rPr>
      </w:pPr>
      <w:r w:rsidRPr="00B91B51">
        <w:rPr>
          <w:rFonts w:ascii="Arial" w:hAnsi="Arial" w:cs="Arial"/>
        </w:rPr>
        <w:t>Improving our cyber resilience and service continuity in light of increased digital demand and external cyber threat</w:t>
      </w:r>
      <w:r>
        <w:rPr>
          <w:rFonts w:ascii="Arial" w:hAnsi="Arial" w:cs="Arial"/>
        </w:rPr>
        <w:t>s, such as the war in Ukraine.</w:t>
      </w:r>
    </w:p>
    <w:p w:rsidRPr="0094115C" w:rsidR="00AB0601" w:rsidP="00DE4DF7" w:rsidRDefault="00AB0601" w14:paraId="758943CE" w14:textId="68A85EF8">
      <w:pPr>
        <w:pStyle w:val="ListParagraph"/>
        <w:numPr>
          <w:ilvl w:val="0"/>
          <w:numId w:val="43"/>
        </w:numPr>
        <w:rPr>
          <w:rFonts w:ascii="Arial" w:hAnsi="Arial" w:cs="Arial"/>
        </w:rPr>
      </w:pPr>
      <w:r w:rsidRPr="008F4578">
        <w:rPr>
          <w:rFonts w:ascii="Arial" w:hAnsi="Arial" w:cs="Arial"/>
        </w:rPr>
        <w:t>Securing a solution to preserve digita</w:t>
      </w:r>
      <w:r>
        <w:rPr>
          <w:rFonts w:ascii="Arial" w:hAnsi="Arial" w:cs="Arial"/>
        </w:rPr>
        <w:t>l documents in the longer term.</w:t>
      </w:r>
    </w:p>
    <w:p w:rsidRPr="008F4578" w:rsidR="00AB0601" w:rsidP="00DE4DF7" w:rsidRDefault="00AB0601" w14:paraId="2DFB2734" w14:textId="77777777">
      <w:pPr>
        <w:pStyle w:val="ListParagraph"/>
        <w:numPr>
          <w:ilvl w:val="0"/>
          <w:numId w:val="43"/>
        </w:numPr>
        <w:rPr>
          <w:rFonts w:ascii="Arial" w:hAnsi="Arial" w:cs="Arial"/>
        </w:rPr>
      </w:pPr>
      <w:r w:rsidRPr="008F4578">
        <w:rPr>
          <w:rFonts w:ascii="Arial" w:hAnsi="Arial" w:cs="Arial"/>
        </w:rPr>
        <w:t>Developing collaborative approaches to implement preventative health and wellbeing measures which reduce reliance on health and social care.</w:t>
      </w:r>
    </w:p>
    <w:p w:rsidRPr="008F4578" w:rsidR="00AB0601" w:rsidP="00DE4DF7" w:rsidRDefault="00AB0601" w14:paraId="171BC8FD" w14:textId="77777777">
      <w:pPr>
        <w:pStyle w:val="ListParagraph"/>
        <w:numPr>
          <w:ilvl w:val="0"/>
          <w:numId w:val="43"/>
        </w:numPr>
        <w:rPr>
          <w:rFonts w:ascii="Arial" w:hAnsi="Arial" w:cs="Arial"/>
        </w:rPr>
      </w:pPr>
      <w:r w:rsidRPr="008F4578">
        <w:rPr>
          <w:rFonts w:ascii="Arial" w:hAnsi="Arial" w:cs="Arial"/>
        </w:rPr>
        <w:t>Improving employment opportunities for people with disabilities.</w:t>
      </w:r>
    </w:p>
    <w:p w:rsidRPr="008F4578" w:rsidR="00AB0601" w:rsidP="00DE4DF7" w:rsidRDefault="00AB0601" w14:paraId="1FFA563F" w14:textId="77777777">
      <w:pPr>
        <w:pStyle w:val="ListParagraph"/>
        <w:numPr>
          <w:ilvl w:val="0"/>
          <w:numId w:val="43"/>
        </w:numPr>
        <w:rPr>
          <w:rFonts w:ascii="Arial" w:hAnsi="Arial" w:cs="Arial"/>
        </w:rPr>
      </w:pPr>
      <w:r w:rsidRPr="008F4578">
        <w:rPr>
          <w:rFonts w:ascii="Arial" w:hAnsi="Arial" w:cs="Arial"/>
        </w:rPr>
        <w:t>Improving school attendance post-pandemic which currently stands at 89.4%. WG grant funding for our 4 attendance support staff is indicated to cease in March 2023.</w:t>
      </w:r>
    </w:p>
    <w:p w:rsidRPr="008F4578" w:rsidR="00AB0601" w:rsidP="00DE4DF7" w:rsidRDefault="00AB0601" w14:paraId="61CB7B89" w14:textId="5EB3DC22">
      <w:pPr>
        <w:pStyle w:val="ListParagraph"/>
        <w:numPr>
          <w:ilvl w:val="0"/>
          <w:numId w:val="43"/>
        </w:numPr>
        <w:rPr>
          <w:rFonts w:ascii="Arial" w:hAnsi="Arial" w:cs="Arial"/>
        </w:rPr>
      </w:pPr>
      <w:r w:rsidRPr="008F4578">
        <w:rPr>
          <w:rFonts w:ascii="Arial" w:hAnsi="Arial" w:cs="Arial"/>
        </w:rPr>
        <w:t>Monitoring the impact of our hybrid working model on service quality, te</w:t>
      </w:r>
      <w:r>
        <w:rPr>
          <w:rFonts w:ascii="Arial" w:hAnsi="Arial" w:cs="Arial"/>
        </w:rPr>
        <w:t>am culture and staff wellbeing.</w:t>
      </w:r>
    </w:p>
    <w:p w:rsidR="008C222B" w:rsidP="00DE4DF7" w:rsidRDefault="00AB0601" w14:paraId="4A1E75DD" w14:textId="77777777">
      <w:pPr>
        <w:pStyle w:val="ListParagraph"/>
        <w:numPr>
          <w:ilvl w:val="0"/>
          <w:numId w:val="43"/>
        </w:numPr>
        <w:rPr>
          <w:rFonts w:ascii="Arial" w:hAnsi="Arial" w:cs="Arial"/>
        </w:rPr>
      </w:pPr>
      <w:r w:rsidRPr="008F4578">
        <w:rPr>
          <w:rFonts w:ascii="Arial" w:hAnsi="Arial" w:cs="Arial"/>
        </w:rPr>
        <w:t>Continuing to maximise opportunities for our staff to learn and use Welsh and for children and young people to access Welsh through their education.</w:t>
      </w:r>
    </w:p>
    <w:p w:rsidRPr="009D091B" w:rsidR="0097271C" w:rsidP="0097652B" w:rsidRDefault="00AB0601" w14:paraId="0D111EB1" w14:textId="7606EAF7">
      <w:pPr>
        <w:pStyle w:val="ListParagraph"/>
        <w:numPr>
          <w:ilvl w:val="0"/>
          <w:numId w:val="47"/>
        </w:numPr>
        <w:tabs>
          <w:tab w:val="left" w:pos="851"/>
        </w:tabs>
        <w:spacing w:before="120" w:after="120"/>
        <w:ind w:left="709" w:hanging="283"/>
        <w:rPr>
          <w:rFonts w:ascii="Arial" w:hAnsi="Arial" w:cs="Arial"/>
        </w:rPr>
      </w:pPr>
      <w:r w:rsidRPr="00DE4DF7">
        <w:rPr>
          <w:rFonts w:ascii="Arial" w:hAnsi="Arial" w:cs="Arial"/>
        </w:rPr>
        <w:t>Continuing to contribute to the national target of 1 million Welsh speakers by 2050 as set out in the Welsh Government’s ‘Cymraeg 2050’ strategy.</w:t>
      </w:r>
    </w:p>
    <w:p w:rsidRPr="00D547BC" w:rsidR="00D547BC" w:rsidP="009D091B" w:rsidRDefault="00D547BC" w14:paraId="64D31C2E" w14:textId="77777777">
      <w:pPr>
        <w:spacing w:after="0" w:line="240" w:lineRule="auto"/>
        <w:rPr>
          <w:rFonts w:ascii="Arial" w:hAnsi="Arial" w:cs="Arial"/>
          <w:highlight w:val="yellow"/>
        </w:rPr>
      </w:pPr>
    </w:p>
    <w:p w:rsidRPr="00384A91" w:rsidR="00BE71EE" w:rsidP="009D091B" w:rsidRDefault="00384A91" w14:paraId="68A5FCE1" w14:textId="783DE9AD">
      <w:pPr>
        <w:spacing w:after="0" w:line="240" w:lineRule="auto"/>
        <w:rPr>
          <w:rFonts w:ascii="Arial" w:hAnsi="Arial" w:cs="Arial"/>
          <w:i/>
          <w:lang w:val="en-GB"/>
        </w:rPr>
      </w:pPr>
      <w:r>
        <w:rPr>
          <w:rFonts w:ascii="Arial" w:hAnsi="Arial" w:cs="Arial"/>
          <w:b/>
        </w:rPr>
        <w:t>6</w:t>
      </w:r>
      <w:r w:rsidR="00576EB4">
        <w:rPr>
          <w:rFonts w:ascii="Arial" w:hAnsi="Arial" w:cs="Arial"/>
          <w:b/>
        </w:rPr>
        <w:tab/>
      </w:r>
      <w:r w:rsidRPr="00FE38B3" w:rsidR="00343902">
        <w:rPr>
          <w:rFonts w:ascii="Arial" w:hAnsi="Arial" w:cs="Arial"/>
          <w:b/>
        </w:rPr>
        <w:t>Governance Issues</w:t>
      </w:r>
    </w:p>
    <w:p w:rsidR="00576EB4" w:rsidP="009D091B" w:rsidRDefault="00576EB4" w14:paraId="42E33CD3" w14:textId="77777777">
      <w:pPr>
        <w:spacing w:after="0" w:line="240" w:lineRule="auto"/>
        <w:ind w:left="36" w:right="898"/>
        <w:rPr>
          <w:rFonts w:ascii="Arial" w:hAnsi="Arial" w:eastAsia="Times New Roman" w:cs="Arial"/>
        </w:rPr>
      </w:pPr>
    </w:p>
    <w:p w:rsidRPr="00FE38B3" w:rsidR="00576EB4" w:rsidP="009D091B" w:rsidRDefault="00576EB4" w14:paraId="22A13283" w14:textId="274E0DC2">
      <w:pPr>
        <w:spacing w:after="0" w:line="240" w:lineRule="auto"/>
        <w:ind w:left="36" w:right="898"/>
        <w:rPr>
          <w:rFonts w:ascii="Arial" w:hAnsi="Arial" w:eastAsia="Times New Roman" w:cs="Arial"/>
        </w:rPr>
      </w:pPr>
      <w:r w:rsidRPr="00384A91">
        <w:rPr>
          <w:rFonts w:ascii="Arial" w:hAnsi="Arial" w:eastAsia="Times New Roman" w:cs="Arial"/>
        </w:rPr>
        <w:t>We h</w:t>
      </w:r>
      <w:r w:rsidRPr="00384A91">
        <w:rPr>
          <w:rFonts w:ascii="Arial" w:hAnsi="Arial" w:eastAsia="Times New Roman" w:cs="Arial"/>
          <w:spacing w:val="-1"/>
        </w:rPr>
        <w:t>a</w:t>
      </w:r>
      <w:r w:rsidRPr="00384A91">
        <w:rPr>
          <w:rFonts w:ascii="Arial" w:hAnsi="Arial" w:eastAsia="Times New Roman" w:cs="Arial"/>
        </w:rPr>
        <w:t>ve</w:t>
      </w:r>
      <w:r w:rsidRPr="00384A91">
        <w:rPr>
          <w:rFonts w:ascii="Arial" w:hAnsi="Arial" w:eastAsia="Times New Roman" w:cs="Arial"/>
          <w:spacing w:val="20"/>
        </w:rPr>
        <w:t xml:space="preserve"> </w:t>
      </w:r>
      <w:r w:rsidRPr="00384A91">
        <w:rPr>
          <w:rFonts w:ascii="Arial" w:hAnsi="Arial" w:eastAsia="Times New Roman" w:cs="Arial"/>
        </w:rPr>
        <w:t>been</w:t>
      </w:r>
      <w:r w:rsidRPr="00384A91">
        <w:rPr>
          <w:rFonts w:ascii="Arial" w:hAnsi="Arial" w:eastAsia="Times New Roman" w:cs="Arial"/>
          <w:spacing w:val="35"/>
        </w:rPr>
        <w:t xml:space="preserve"> </w:t>
      </w:r>
      <w:r w:rsidRPr="00384A91">
        <w:rPr>
          <w:rFonts w:ascii="Arial" w:hAnsi="Arial" w:eastAsia="Times New Roman" w:cs="Arial"/>
        </w:rPr>
        <w:t>advised</w:t>
      </w:r>
      <w:r w:rsidRPr="00384A91">
        <w:rPr>
          <w:rFonts w:ascii="Arial" w:hAnsi="Arial" w:eastAsia="Times New Roman" w:cs="Arial"/>
          <w:spacing w:val="28"/>
        </w:rPr>
        <w:t xml:space="preserve"> </w:t>
      </w:r>
      <w:r w:rsidRPr="00384A91">
        <w:rPr>
          <w:rFonts w:ascii="Arial" w:hAnsi="Arial" w:eastAsia="Times New Roman" w:cs="Arial"/>
        </w:rPr>
        <w:t>on</w:t>
      </w:r>
      <w:r w:rsidRPr="00384A91">
        <w:rPr>
          <w:rFonts w:ascii="Arial" w:hAnsi="Arial" w:eastAsia="Times New Roman" w:cs="Arial"/>
          <w:spacing w:val="11"/>
        </w:rPr>
        <w:t xml:space="preserve"> </w:t>
      </w:r>
      <w:r w:rsidRPr="00384A91">
        <w:rPr>
          <w:rFonts w:ascii="Arial" w:hAnsi="Arial" w:eastAsia="Times New Roman" w:cs="Arial"/>
        </w:rPr>
        <w:t>the</w:t>
      </w:r>
      <w:r w:rsidRPr="00384A91">
        <w:rPr>
          <w:rFonts w:ascii="Arial" w:hAnsi="Arial" w:eastAsia="Times New Roman" w:cs="Arial"/>
          <w:spacing w:val="34"/>
        </w:rPr>
        <w:t xml:space="preserve"> </w:t>
      </w:r>
      <w:r w:rsidRPr="00384A91">
        <w:rPr>
          <w:rFonts w:ascii="Arial" w:hAnsi="Arial" w:eastAsia="Times New Roman" w:cs="Arial"/>
        </w:rPr>
        <w:t>implications</w:t>
      </w:r>
      <w:r w:rsidRPr="00384A91">
        <w:rPr>
          <w:rFonts w:ascii="Arial" w:hAnsi="Arial" w:eastAsia="Times New Roman" w:cs="Arial"/>
          <w:spacing w:val="57"/>
        </w:rPr>
        <w:t xml:space="preserve"> </w:t>
      </w:r>
      <w:r w:rsidRPr="00384A91">
        <w:rPr>
          <w:rFonts w:ascii="Arial" w:hAnsi="Arial" w:eastAsia="Times New Roman" w:cs="Arial"/>
        </w:rPr>
        <w:t>of</w:t>
      </w:r>
      <w:r w:rsidRPr="00384A91">
        <w:rPr>
          <w:rFonts w:ascii="Arial" w:hAnsi="Arial" w:eastAsia="Times New Roman" w:cs="Arial"/>
          <w:spacing w:val="-3"/>
        </w:rPr>
        <w:t xml:space="preserve"> </w:t>
      </w:r>
      <w:r w:rsidRPr="00384A91">
        <w:rPr>
          <w:rFonts w:ascii="Arial" w:hAnsi="Arial" w:eastAsia="Times New Roman" w:cs="Arial"/>
        </w:rPr>
        <w:t>the</w:t>
      </w:r>
      <w:r w:rsidRPr="00384A91">
        <w:rPr>
          <w:rFonts w:ascii="Arial" w:hAnsi="Arial" w:eastAsia="Times New Roman" w:cs="Arial"/>
          <w:spacing w:val="34"/>
        </w:rPr>
        <w:t xml:space="preserve"> </w:t>
      </w:r>
      <w:r w:rsidRPr="00384A91">
        <w:rPr>
          <w:rFonts w:ascii="Arial" w:hAnsi="Arial" w:eastAsia="Times New Roman" w:cs="Arial"/>
          <w:spacing w:val="-6"/>
        </w:rPr>
        <w:t>r</w:t>
      </w:r>
      <w:r w:rsidRPr="00384A91">
        <w:rPr>
          <w:rFonts w:ascii="Arial" w:hAnsi="Arial" w:eastAsia="Times New Roman" w:cs="Arial"/>
        </w:rPr>
        <w:t>esult</w:t>
      </w:r>
      <w:r w:rsidRPr="00384A91">
        <w:rPr>
          <w:rFonts w:ascii="Arial" w:hAnsi="Arial" w:eastAsia="Times New Roman" w:cs="Arial"/>
          <w:spacing w:val="39"/>
        </w:rPr>
        <w:t xml:space="preserve"> </w:t>
      </w:r>
      <w:r w:rsidRPr="00384A91">
        <w:rPr>
          <w:rFonts w:ascii="Arial" w:hAnsi="Arial" w:eastAsia="Times New Roman" w:cs="Arial"/>
        </w:rPr>
        <w:t>of</w:t>
      </w:r>
      <w:r w:rsidRPr="00384A91">
        <w:rPr>
          <w:rFonts w:ascii="Arial" w:hAnsi="Arial" w:eastAsia="Times New Roman" w:cs="Arial"/>
          <w:spacing w:val="-3"/>
        </w:rPr>
        <w:t xml:space="preserve"> </w:t>
      </w:r>
      <w:r w:rsidRPr="00384A91">
        <w:rPr>
          <w:rFonts w:ascii="Arial" w:hAnsi="Arial" w:eastAsia="Times New Roman" w:cs="Arial"/>
        </w:rPr>
        <w:t>the</w:t>
      </w:r>
      <w:r w:rsidRPr="00384A91">
        <w:rPr>
          <w:rFonts w:ascii="Arial" w:hAnsi="Arial" w:eastAsia="Times New Roman" w:cs="Arial"/>
          <w:spacing w:val="33"/>
        </w:rPr>
        <w:t xml:space="preserve"> </w:t>
      </w:r>
      <w:r w:rsidRPr="00384A91">
        <w:rPr>
          <w:rFonts w:ascii="Arial" w:hAnsi="Arial" w:eastAsia="Times New Roman" w:cs="Arial"/>
          <w:b/>
          <w:bCs/>
          <w:spacing w:val="-4"/>
          <w:w w:val="82"/>
        </w:rPr>
        <w:t>r</w:t>
      </w:r>
      <w:r w:rsidRPr="00384A91">
        <w:rPr>
          <w:rFonts w:ascii="Arial" w:hAnsi="Arial" w:eastAsia="Times New Roman" w:cs="Arial"/>
          <w:b/>
          <w:bCs/>
          <w:spacing w:val="-2"/>
          <w:w w:val="116"/>
        </w:rPr>
        <w:t>e</w:t>
      </w:r>
      <w:r w:rsidRPr="00241C42">
        <w:rPr>
          <w:rFonts w:ascii="Arial" w:hAnsi="Arial" w:eastAsia="Times New Roman" w:cs="Arial"/>
          <w:b/>
          <w:bCs/>
          <w:w w:val="107"/>
        </w:rPr>
        <w:t>vi</w:t>
      </w:r>
      <w:r w:rsidRPr="00241C42">
        <w:rPr>
          <w:rFonts w:ascii="Arial" w:hAnsi="Arial" w:eastAsia="Times New Roman" w:cs="Arial"/>
          <w:b/>
          <w:bCs/>
          <w:spacing w:val="-2"/>
          <w:w w:val="107"/>
        </w:rPr>
        <w:t>e</w:t>
      </w:r>
      <w:r w:rsidRPr="00241C42">
        <w:rPr>
          <w:rFonts w:ascii="Arial" w:hAnsi="Arial" w:eastAsia="Times New Roman" w:cs="Arial"/>
          <w:b/>
          <w:bCs/>
          <w:w w:val="96"/>
        </w:rPr>
        <w:t>w</w:t>
      </w:r>
      <w:r w:rsidRPr="00241C42">
        <w:rPr>
          <w:rFonts w:ascii="Arial" w:hAnsi="Arial" w:eastAsia="Times New Roman" w:cs="Arial"/>
          <w:b/>
          <w:bCs/>
          <w:spacing w:val="1"/>
        </w:rPr>
        <w:t xml:space="preserve"> </w:t>
      </w:r>
      <w:r w:rsidRPr="00241C42">
        <w:rPr>
          <w:rFonts w:ascii="Arial" w:hAnsi="Arial" w:eastAsia="Times New Roman" w:cs="Arial"/>
          <w:b/>
          <w:bCs/>
        </w:rPr>
        <w:t>of</w:t>
      </w:r>
      <w:r w:rsidRPr="00241C42">
        <w:rPr>
          <w:rFonts w:ascii="Arial" w:hAnsi="Arial" w:eastAsia="Times New Roman" w:cs="Arial"/>
          <w:b/>
          <w:bCs/>
          <w:spacing w:val="12"/>
        </w:rPr>
        <w:t xml:space="preserve"> </w:t>
      </w:r>
      <w:r w:rsidRPr="00241C42">
        <w:rPr>
          <w:rFonts w:ascii="Arial" w:hAnsi="Arial" w:eastAsia="Times New Roman" w:cs="Arial"/>
          <w:b/>
          <w:bCs/>
        </w:rPr>
        <w:t>the</w:t>
      </w:r>
      <w:r w:rsidRPr="00241C42">
        <w:rPr>
          <w:rFonts w:ascii="Arial" w:hAnsi="Arial" w:eastAsia="Times New Roman" w:cs="Arial"/>
          <w:b/>
          <w:bCs/>
          <w:spacing w:val="29"/>
        </w:rPr>
        <w:t xml:space="preserve"> </w:t>
      </w:r>
      <w:r w:rsidRPr="00241C42">
        <w:rPr>
          <w:rFonts w:ascii="Arial" w:hAnsi="Arial" w:eastAsia="Times New Roman" w:cs="Arial"/>
          <w:b/>
          <w:bCs/>
          <w:w w:val="112"/>
        </w:rPr>
        <w:t>e</w:t>
      </w:r>
      <w:r w:rsidRPr="00241C42">
        <w:rPr>
          <w:rFonts w:ascii="Arial" w:hAnsi="Arial" w:eastAsia="Times New Roman" w:cs="Arial"/>
          <w:b/>
          <w:bCs/>
          <w:spacing w:val="-3"/>
          <w:w w:val="112"/>
        </w:rPr>
        <w:t>f</w:t>
      </w:r>
      <w:r w:rsidRPr="00241C42">
        <w:rPr>
          <w:rFonts w:ascii="Arial" w:hAnsi="Arial" w:eastAsia="Times New Roman" w:cs="Arial"/>
          <w:b/>
          <w:bCs/>
          <w:spacing w:val="-2"/>
          <w:w w:val="107"/>
        </w:rPr>
        <w:t>f</w:t>
      </w:r>
      <w:r w:rsidRPr="00241C42">
        <w:rPr>
          <w:rFonts w:ascii="Arial" w:hAnsi="Arial" w:eastAsia="Times New Roman" w:cs="Arial"/>
          <w:b/>
          <w:bCs/>
          <w:w w:val="113"/>
        </w:rPr>
        <w:t>ect</w:t>
      </w:r>
      <w:r w:rsidRPr="00241C42">
        <w:rPr>
          <w:rFonts w:ascii="Arial" w:hAnsi="Arial" w:eastAsia="Times New Roman" w:cs="Arial"/>
          <w:b/>
          <w:bCs/>
          <w:spacing w:val="-2"/>
          <w:w w:val="113"/>
        </w:rPr>
        <w:t>i</w:t>
      </w:r>
      <w:r w:rsidRPr="00241C42">
        <w:rPr>
          <w:rFonts w:ascii="Arial" w:hAnsi="Arial" w:eastAsia="Times New Roman" w:cs="Arial"/>
          <w:b/>
          <w:bCs/>
          <w:spacing w:val="-2"/>
          <w:w w:val="97"/>
        </w:rPr>
        <w:t>v</w:t>
      </w:r>
      <w:r w:rsidRPr="00241C42">
        <w:rPr>
          <w:rFonts w:ascii="Arial" w:hAnsi="Arial" w:eastAsia="Times New Roman" w:cs="Arial"/>
          <w:b/>
          <w:bCs/>
          <w:w w:val="113"/>
        </w:rPr>
        <w:t xml:space="preserve">eness </w:t>
      </w:r>
      <w:r w:rsidRPr="00241C42">
        <w:rPr>
          <w:rFonts w:ascii="Arial" w:hAnsi="Arial" w:eastAsia="Times New Roman" w:cs="Arial"/>
          <w:b/>
          <w:bCs/>
          <w:w w:val="106"/>
        </w:rPr>
        <w:t>of</w:t>
      </w:r>
      <w:r w:rsidRPr="00241C42">
        <w:rPr>
          <w:rFonts w:ascii="Arial" w:hAnsi="Arial" w:eastAsia="Times New Roman" w:cs="Arial"/>
          <w:b/>
          <w:bCs/>
          <w:spacing w:val="1"/>
        </w:rPr>
        <w:t xml:space="preserve"> </w:t>
      </w:r>
      <w:r w:rsidRPr="00241C42">
        <w:rPr>
          <w:rFonts w:ascii="Arial" w:hAnsi="Arial" w:eastAsia="Times New Roman" w:cs="Arial"/>
          <w:b/>
          <w:bCs/>
        </w:rPr>
        <w:t>the</w:t>
      </w:r>
      <w:r w:rsidRPr="00241C42">
        <w:rPr>
          <w:rFonts w:ascii="Arial" w:hAnsi="Arial" w:eastAsia="Times New Roman" w:cs="Arial"/>
          <w:b/>
          <w:bCs/>
          <w:spacing w:val="29"/>
        </w:rPr>
        <w:t xml:space="preserve"> </w:t>
      </w:r>
      <w:r w:rsidRPr="00241C42">
        <w:rPr>
          <w:rFonts w:ascii="Arial" w:hAnsi="Arial" w:eastAsia="Times New Roman" w:cs="Arial"/>
          <w:b/>
          <w:bCs/>
        </w:rPr>
        <w:t>g</w:t>
      </w:r>
      <w:r w:rsidRPr="00241C42">
        <w:rPr>
          <w:rFonts w:ascii="Arial" w:hAnsi="Arial" w:eastAsia="Times New Roman" w:cs="Arial"/>
          <w:b/>
          <w:bCs/>
          <w:spacing w:val="-2"/>
        </w:rPr>
        <w:t>ov</w:t>
      </w:r>
      <w:r w:rsidRPr="00241C42">
        <w:rPr>
          <w:rFonts w:ascii="Arial" w:hAnsi="Arial" w:eastAsia="Times New Roman" w:cs="Arial"/>
          <w:b/>
          <w:bCs/>
        </w:rPr>
        <w:t>ernance</w:t>
      </w:r>
      <w:r w:rsidRPr="00241C42">
        <w:rPr>
          <w:rFonts w:ascii="Arial" w:hAnsi="Arial" w:eastAsia="Times New Roman" w:cs="Arial"/>
          <w:b/>
          <w:bCs/>
          <w:spacing w:val="55"/>
        </w:rPr>
        <w:t xml:space="preserve"> </w:t>
      </w:r>
      <w:r w:rsidRPr="00241C42">
        <w:rPr>
          <w:rFonts w:ascii="Arial" w:hAnsi="Arial" w:eastAsia="Times New Roman" w:cs="Arial"/>
          <w:b/>
          <w:bCs/>
        </w:rPr>
        <w:t>f</w:t>
      </w:r>
      <w:r w:rsidRPr="00241C42">
        <w:rPr>
          <w:rFonts w:ascii="Arial" w:hAnsi="Arial" w:eastAsia="Times New Roman" w:cs="Arial"/>
          <w:b/>
          <w:bCs/>
          <w:spacing w:val="-6"/>
        </w:rPr>
        <w:t>r</w:t>
      </w:r>
      <w:r w:rsidRPr="00241C42">
        <w:rPr>
          <w:rFonts w:ascii="Arial" w:hAnsi="Arial" w:eastAsia="Times New Roman" w:cs="Arial"/>
          <w:b/>
          <w:bCs/>
        </w:rPr>
        <w:t>am</w:t>
      </w:r>
      <w:r w:rsidRPr="00241C42">
        <w:rPr>
          <w:rFonts w:ascii="Arial" w:hAnsi="Arial" w:eastAsia="Times New Roman" w:cs="Arial"/>
          <w:b/>
          <w:bCs/>
          <w:spacing w:val="-2"/>
        </w:rPr>
        <w:t>ew</w:t>
      </w:r>
      <w:r w:rsidRPr="00241C42">
        <w:rPr>
          <w:rFonts w:ascii="Arial" w:hAnsi="Arial" w:eastAsia="Times New Roman" w:cs="Arial"/>
          <w:b/>
          <w:bCs/>
        </w:rPr>
        <w:t>o</w:t>
      </w:r>
      <w:r w:rsidRPr="00241C42">
        <w:rPr>
          <w:rFonts w:ascii="Arial" w:hAnsi="Arial" w:eastAsia="Times New Roman" w:cs="Arial"/>
          <w:b/>
          <w:bCs/>
          <w:spacing w:val="-1"/>
        </w:rPr>
        <w:t>r</w:t>
      </w:r>
      <w:r w:rsidRPr="00241C42">
        <w:rPr>
          <w:rFonts w:ascii="Arial" w:hAnsi="Arial" w:eastAsia="Times New Roman" w:cs="Arial"/>
          <w:b/>
          <w:bCs/>
        </w:rPr>
        <w:t>k</w:t>
      </w:r>
      <w:r w:rsidRPr="00241C42">
        <w:rPr>
          <w:rFonts w:ascii="Arial" w:hAnsi="Arial" w:eastAsia="Times New Roman" w:cs="Arial"/>
          <w:b/>
          <w:bCs/>
          <w:spacing w:val="-3"/>
        </w:rPr>
        <w:t xml:space="preserve"> </w:t>
      </w:r>
      <w:r w:rsidRPr="00241C42">
        <w:rPr>
          <w:rFonts w:ascii="Arial" w:hAnsi="Arial" w:eastAsia="Times New Roman" w:cs="Arial"/>
        </w:rPr>
        <w:t>by</w:t>
      </w:r>
      <w:r w:rsidRPr="00241C42">
        <w:rPr>
          <w:rFonts w:ascii="Arial" w:hAnsi="Arial" w:eastAsia="Times New Roman" w:cs="Arial"/>
          <w:spacing w:val="11"/>
        </w:rPr>
        <w:t xml:space="preserve"> </w:t>
      </w:r>
      <w:r w:rsidRPr="00241C42">
        <w:rPr>
          <w:rFonts w:ascii="Arial" w:hAnsi="Arial" w:eastAsia="Times New Roman" w:cs="Arial"/>
        </w:rPr>
        <w:t>the</w:t>
      </w:r>
      <w:r w:rsidRPr="00241C42">
        <w:rPr>
          <w:rFonts w:ascii="Arial" w:hAnsi="Arial" w:eastAsia="Times New Roman" w:cs="Arial"/>
          <w:spacing w:val="34"/>
        </w:rPr>
        <w:t xml:space="preserve"> </w:t>
      </w:r>
      <w:r w:rsidRPr="00241C42">
        <w:rPr>
          <w:rFonts w:ascii="Arial" w:hAnsi="Arial" w:eastAsia="Times New Roman" w:cs="Arial"/>
          <w:spacing w:val="-3"/>
          <w:w w:val="105"/>
        </w:rPr>
        <w:t xml:space="preserve">Governance </w:t>
      </w:r>
      <w:r w:rsidR="00FD6952">
        <w:rPr>
          <w:rFonts w:ascii="Arial" w:hAnsi="Arial" w:eastAsia="Times New Roman" w:cs="Arial"/>
          <w:spacing w:val="-3"/>
          <w:w w:val="105"/>
        </w:rPr>
        <w:t xml:space="preserve">&amp; Audit </w:t>
      </w:r>
      <w:r w:rsidRPr="00241C42">
        <w:rPr>
          <w:rFonts w:ascii="Arial" w:hAnsi="Arial" w:eastAsia="Times New Roman" w:cs="Arial"/>
          <w:spacing w:val="-3"/>
          <w:w w:val="105"/>
        </w:rPr>
        <w:t>C</w:t>
      </w:r>
      <w:r w:rsidRPr="00241C42">
        <w:rPr>
          <w:rFonts w:ascii="Arial" w:hAnsi="Arial" w:eastAsia="Times New Roman" w:cs="Arial"/>
        </w:rPr>
        <w:t>ommittee, Principal Overview</w:t>
      </w:r>
      <w:r w:rsidRPr="00241C42">
        <w:rPr>
          <w:rFonts w:ascii="Arial" w:hAnsi="Arial" w:eastAsia="Times New Roman" w:cs="Arial"/>
          <w:spacing w:val="57"/>
        </w:rPr>
        <w:t xml:space="preserve"> </w:t>
      </w:r>
      <w:r w:rsidR="00FD6952">
        <w:rPr>
          <w:rFonts w:ascii="Arial" w:hAnsi="Arial" w:eastAsia="Times New Roman" w:cs="Arial"/>
        </w:rPr>
        <w:t>&amp;</w:t>
      </w:r>
      <w:r w:rsidRPr="00241C42" w:rsidR="00FD6952">
        <w:rPr>
          <w:rFonts w:ascii="Arial" w:hAnsi="Arial" w:eastAsia="Times New Roman" w:cs="Arial"/>
          <w:spacing w:val="30"/>
        </w:rPr>
        <w:t xml:space="preserve"> </w:t>
      </w:r>
      <w:r w:rsidRPr="00241C42">
        <w:rPr>
          <w:rFonts w:ascii="Arial" w:hAnsi="Arial" w:eastAsia="Times New Roman" w:cs="Arial"/>
          <w:w w:val="104"/>
        </w:rPr>
        <w:t>Sc</w:t>
      </w:r>
      <w:r w:rsidRPr="00241C42">
        <w:rPr>
          <w:rFonts w:ascii="Arial" w:hAnsi="Arial" w:eastAsia="Times New Roman" w:cs="Arial"/>
          <w:spacing w:val="-2"/>
          <w:w w:val="104"/>
        </w:rPr>
        <w:t>r</w:t>
      </w:r>
      <w:r w:rsidRPr="00241C42">
        <w:rPr>
          <w:rFonts w:ascii="Arial" w:hAnsi="Arial" w:eastAsia="Times New Roman" w:cs="Arial"/>
          <w:w w:val="108"/>
        </w:rPr>
        <w:t xml:space="preserve">utiny </w:t>
      </w:r>
      <w:r w:rsidRPr="00241C42">
        <w:rPr>
          <w:rFonts w:ascii="Arial" w:hAnsi="Arial" w:eastAsia="Times New Roman" w:cs="Arial"/>
          <w:w w:val="107"/>
        </w:rPr>
        <w:t xml:space="preserve">Committee and Cabinet </w:t>
      </w:r>
      <w:r w:rsidRPr="00241C42">
        <w:rPr>
          <w:rFonts w:ascii="Arial" w:hAnsi="Arial" w:eastAsia="Times New Roman" w:cs="Arial"/>
        </w:rPr>
        <w:t>and</w:t>
      </w:r>
      <w:r w:rsidRPr="00241C42">
        <w:rPr>
          <w:rFonts w:ascii="Arial" w:hAnsi="Arial" w:eastAsia="Times New Roman" w:cs="Arial"/>
          <w:spacing w:val="30"/>
        </w:rPr>
        <w:t xml:space="preserve"> </w:t>
      </w:r>
      <w:r w:rsidRPr="00241C42">
        <w:rPr>
          <w:rFonts w:ascii="Arial" w:hAnsi="Arial" w:eastAsia="Times New Roman" w:cs="Arial"/>
        </w:rPr>
        <w:t>that</w:t>
      </w:r>
      <w:r w:rsidRPr="00241C42">
        <w:rPr>
          <w:rFonts w:ascii="Arial" w:hAnsi="Arial" w:eastAsia="Times New Roman" w:cs="Arial"/>
          <w:spacing w:val="52"/>
        </w:rPr>
        <w:t xml:space="preserve"> </w:t>
      </w:r>
      <w:r w:rsidRPr="00241C42">
        <w:rPr>
          <w:rFonts w:ascii="Arial" w:hAnsi="Arial" w:eastAsia="Times New Roman" w:cs="Arial"/>
          <w:w w:val="112"/>
        </w:rPr>
        <w:t xml:space="preserve">the </w:t>
      </w:r>
      <w:r w:rsidRPr="00241C42">
        <w:rPr>
          <w:rFonts w:ascii="Arial" w:hAnsi="Arial" w:eastAsia="Times New Roman" w:cs="Arial"/>
          <w:w w:val="109"/>
        </w:rPr>
        <w:t>ar</w:t>
      </w:r>
      <w:r w:rsidRPr="00241C42">
        <w:rPr>
          <w:rFonts w:ascii="Arial" w:hAnsi="Arial" w:eastAsia="Times New Roman" w:cs="Arial"/>
          <w:spacing w:val="-9"/>
          <w:w w:val="109"/>
        </w:rPr>
        <w:t>r</w:t>
      </w:r>
      <w:r w:rsidRPr="00241C42">
        <w:rPr>
          <w:rFonts w:ascii="Arial" w:hAnsi="Arial" w:eastAsia="Times New Roman" w:cs="Arial"/>
          <w:w w:val="109"/>
        </w:rPr>
        <w:t>angements</w:t>
      </w:r>
      <w:r w:rsidRPr="00241C42">
        <w:rPr>
          <w:rFonts w:ascii="Arial" w:hAnsi="Arial" w:eastAsia="Times New Roman" w:cs="Arial"/>
          <w:spacing w:val="-1"/>
          <w:w w:val="109"/>
        </w:rPr>
        <w:t xml:space="preserve"> </w:t>
      </w:r>
      <w:r w:rsidRPr="00241C42">
        <w:rPr>
          <w:rFonts w:ascii="Arial" w:hAnsi="Arial" w:eastAsia="Times New Roman" w:cs="Arial"/>
          <w:b/>
          <w:bCs/>
        </w:rPr>
        <w:t>continue</w:t>
      </w:r>
      <w:r w:rsidRPr="00241C42">
        <w:rPr>
          <w:rFonts w:ascii="Arial" w:hAnsi="Arial" w:eastAsia="Times New Roman" w:cs="Arial"/>
          <w:b/>
          <w:bCs/>
          <w:spacing w:val="3"/>
        </w:rPr>
        <w:t xml:space="preserve"> </w:t>
      </w:r>
      <w:r w:rsidRPr="00241C42">
        <w:rPr>
          <w:rFonts w:ascii="Arial" w:hAnsi="Arial" w:eastAsia="Times New Roman" w:cs="Arial"/>
          <w:b/>
          <w:bCs/>
        </w:rPr>
        <w:t>to</w:t>
      </w:r>
      <w:r w:rsidRPr="00241C42">
        <w:rPr>
          <w:rFonts w:ascii="Arial" w:hAnsi="Arial" w:eastAsia="Times New Roman" w:cs="Arial"/>
          <w:b/>
          <w:bCs/>
          <w:spacing w:val="20"/>
        </w:rPr>
        <w:t xml:space="preserve"> </w:t>
      </w:r>
      <w:r w:rsidRPr="00241C42">
        <w:rPr>
          <w:rFonts w:ascii="Arial" w:hAnsi="Arial" w:eastAsia="Times New Roman" w:cs="Arial"/>
          <w:b/>
          <w:bCs/>
        </w:rPr>
        <w:t>be</w:t>
      </w:r>
      <w:r w:rsidRPr="00241C42">
        <w:rPr>
          <w:rFonts w:ascii="Arial" w:hAnsi="Arial" w:eastAsia="Times New Roman" w:cs="Arial"/>
          <w:b/>
          <w:bCs/>
          <w:spacing w:val="15"/>
        </w:rPr>
        <w:t xml:space="preserve"> </w:t>
      </w:r>
      <w:r w:rsidRPr="00241C42">
        <w:rPr>
          <w:rFonts w:ascii="Arial" w:hAnsi="Arial" w:eastAsia="Times New Roman" w:cs="Arial"/>
          <w:b/>
          <w:bCs/>
          <w:spacing w:val="-4"/>
          <w:w w:val="82"/>
        </w:rPr>
        <w:t>r</w:t>
      </w:r>
      <w:r w:rsidRPr="00241C42">
        <w:rPr>
          <w:rFonts w:ascii="Arial" w:hAnsi="Arial" w:eastAsia="Times New Roman" w:cs="Arial"/>
          <w:b/>
          <w:bCs/>
          <w:w w:val="104"/>
        </w:rPr>
        <w:t>ega</w:t>
      </w:r>
      <w:r w:rsidRPr="00241C42">
        <w:rPr>
          <w:rFonts w:ascii="Arial" w:hAnsi="Arial" w:eastAsia="Times New Roman" w:cs="Arial"/>
          <w:b/>
          <w:bCs/>
          <w:spacing w:val="-2"/>
          <w:w w:val="104"/>
        </w:rPr>
        <w:t>r</w:t>
      </w:r>
      <w:r w:rsidRPr="00241C42">
        <w:rPr>
          <w:rFonts w:ascii="Arial" w:hAnsi="Arial" w:eastAsia="Times New Roman" w:cs="Arial"/>
          <w:b/>
          <w:bCs/>
          <w:w w:val="105"/>
        </w:rPr>
        <w:t>ded</w:t>
      </w:r>
      <w:r w:rsidRPr="00241C42">
        <w:rPr>
          <w:rFonts w:ascii="Arial" w:hAnsi="Arial" w:eastAsia="Times New Roman" w:cs="Arial"/>
          <w:b/>
          <w:bCs/>
          <w:spacing w:val="1"/>
        </w:rPr>
        <w:t xml:space="preserve"> </w:t>
      </w:r>
      <w:r w:rsidRPr="00241C42">
        <w:rPr>
          <w:rFonts w:ascii="Arial" w:hAnsi="Arial" w:eastAsia="Times New Roman" w:cs="Arial"/>
          <w:b/>
          <w:bCs/>
        </w:rPr>
        <w:t>as</w:t>
      </w:r>
      <w:r w:rsidRPr="00241C42">
        <w:rPr>
          <w:rFonts w:ascii="Arial" w:hAnsi="Arial" w:eastAsia="Times New Roman" w:cs="Arial"/>
          <w:b/>
          <w:bCs/>
          <w:spacing w:val="26"/>
        </w:rPr>
        <w:t xml:space="preserve"> </w:t>
      </w:r>
      <w:r w:rsidRPr="00241C42">
        <w:rPr>
          <w:rFonts w:ascii="Arial" w:hAnsi="Arial" w:eastAsia="Times New Roman" w:cs="Arial"/>
          <w:b/>
          <w:bCs/>
        </w:rPr>
        <w:t>fit</w:t>
      </w:r>
      <w:r w:rsidRPr="00241C42">
        <w:rPr>
          <w:rFonts w:ascii="Arial" w:hAnsi="Arial" w:eastAsia="Times New Roman" w:cs="Arial"/>
          <w:b/>
          <w:bCs/>
          <w:spacing w:val="25"/>
        </w:rPr>
        <w:t xml:space="preserve"> </w:t>
      </w:r>
      <w:r w:rsidRPr="00241C42">
        <w:rPr>
          <w:rFonts w:ascii="Arial" w:hAnsi="Arial" w:eastAsia="Times New Roman" w:cs="Arial"/>
          <w:b/>
          <w:bCs/>
          <w:spacing w:val="-2"/>
        </w:rPr>
        <w:t>f</w:t>
      </w:r>
      <w:r w:rsidRPr="00241C42">
        <w:rPr>
          <w:rFonts w:ascii="Arial" w:hAnsi="Arial" w:eastAsia="Times New Roman" w:cs="Arial"/>
          <w:b/>
          <w:bCs/>
        </w:rPr>
        <w:t>or</w:t>
      </w:r>
      <w:r w:rsidRPr="00241C42">
        <w:rPr>
          <w:rFonts w:ascii="Arial" w:hAnsi="Arial" w:eastAsia="Times New Roman" w:cs="Arial"/>
          <w:b/>
          <w:bCs/>
          <w:spacing w:val="-4"/>
        </w:rPr>
        <w:t xml:space="preserve"> </w:t>
      </w:r>
      <w:r w:rsidRPr="00241C42">
        <w:rPr>
          <w:rFonts w:ascii="Arial" w:hAnsi="Arial" w:eastAsia="Times New Roman" w:cs="Arial"/>
          <w:b/>
          <w:bCs/>
        </w:rPr>
        <w:t>purpose</w:t>
      </w:r>
      <w:r w:rsidRPr="00241C42">
        <w:rPr>
          <w:rFonts w:ascii="Arial" w:hAnsi="Arial" w:eastAsia="Times New Roman" w:cs="Arial"/>
          <w:b/>
          <w:bCs/>
          <w:spacing w:val="25"/>
        </w:rPr>
        <w:t xml:space="preserve"> </w:t>
      </w:r>
      <w:r w:rsidRPr="00241C42">
        <w:rPr>
          <w:rFonts w:ascii="Arial" w:hAnsi="Arial" w:eastAsia="Times New Roman" w:cs="Arial"/>
          <w:b/>
          <w:bCs/>
        </w:rPr>
        <w:t>in</w:t>
      </w:r>
      <w:r w:rsidRPr="00241C42">
        <w:rPr>
          <w:rFonts w:ascii="Arial" w:hAnsi="Arial" w:eastAsia="Times New Roman" w:cs="Arial"/>
          <w:b/>
          <w:bCs/>
          <w:spacing w:val="11"/>
        </w:rPr>
        <w:t xml:space="preserve"> </w:t>
      </w:r>
      <w:r w:rsidRPr="00241C42">
        <w:rPr>
          <w:rFonts w:ascii="Arial" w:hAnsi="Arial" w:eastAsia="Times New Roman" w:cs="Arial"/>
          <w:b/>
          <w:bCs/>
        </w:rPr>
        <w:t>acco</w:t>
      </w:r>
      <w:r w:rsidRPr="00241C42">
        <w:rPr>
          <w:rFonts w:ascii="Arial" w:hAnsi="Arial" w:eastAsia="Times New Roman" w:cs="Arial"/>
          <w:b/>
          <w:bCs/>
          <w:spacing w:val="-2"/>
        </w:rPr>
        <w:t>r</w:t>
      </w:r>
      <w:r w:rsidRPr="00241C42">
        <w:rPr>
          <w:rFonts w:ascii="Arial" w:hAnsi="Arial" w:eastAsia="Times New Roman" w:cs="Arial"/>
          <w:b/>
          <w:bCs/>
        </w:rPr>
        <w:t>dance</w:t>
      </w:r>
      <w:r w:rsidRPr="00241C42">
        <w:rPr>
          <w:rFonts w:ascii="Arial" w:hAnsi="Arial" w:eastAsia="Times New Roman" w:cs="Arial"/>
          <w:b/>
          <w:bCs/>
          <w:spacing w:val="57"/>
        </w:rPr>
        <w:t xml:space="preserve"> </w:t>
      </w:r>
      <w:r w:rsidRPr="00241C42">
        <w:rPr>
          <w:rFonts w:ascii="Arial" w:hAnsi="Arial" w:eastAsia="Times New Roman" w:cs="Arial"/>
          <w:b/>
          <w:bCs/>
        </w:rPr>
        <w:t>with</w:t>
      </w:r>
      <w:r w:rsidRPr="00241C42">
        <w:rPr>
          <w:rFonts w:ascii="Arial" w:hAnsi="Arial" w:eastAsia="Times New Roman" w:cs="Arial"/>
          <w:b/>
          <w:bCs/>
          <w:spacing w:val="14"/>
        </w:rPr>
        <w:t xml:space="preserve"> </w:t>
      </w:r>
      <w:r w:rsidRPr="00241C42">
        <w:rPr>
          <w:rFonts w:ascii="Arial" w:hAnsi="Arial" w:eastAsia="Times New Roman" w:cs="Arial"/>
          <w:b/>
          <w:bCs/>
          <w:w w:val="109"/>
        </w:rPr>
        <w:t xml:space="preserve">the </w:t>
      </w:r>
      <w:r w:rsidRPr="00241C42">
        <w:rPr>
          <w:rFonts w:ascii="Arial" w:hAnsi="Arial" w:eastAsia="Times New Roman" w:cs="Arial"/>
          <w:b/>
          <w:bCs/>
        </w:rPr>
        <w:t>g</w:t>
      </w:r>
      <w:r w:rsidRPr="00241C42">
        <w:rPr>
          <w:rFonts w:ascii="Arial" w:hAnsi="Arial" w:eastAsia="Times New Roman" w:cs="Arial"/>
          <w:b/>
          <w:bCs/>
          <w:spacing w:val="-2"/>
        </w:rPr>
        <w:t>ov</w:t>
      </w:r>
      <w:r w:rsidRPr="00241C42">
        <w:rPr>
          <w:rFonts w:ascii="Arial" w:hAnsi="Arial" w:eastAsia="Times New Roman" w:cs="Arial"/>
          <w:b/>
          <w:bCs/>
        </w:rPr>
        <w:t>ernance</w:t>
      </w:r>
      <w:r w:rsidRPr="00241C42">
        <w:rPr>
          <w:rFonts w:ascii="Arial" w:hAnsi="Arial" w:eastAsia="Times New Roman" w:cs="Arial"/>
          <w:b/>
          <w:bCs/>
          <w:spacing w:val="55"/>
        </w:rPr>
        <w:t xml:space="preserve"> </w:t>
      </w:r>
      <w:r w:rsidRPr="00241C42">
        <w:rPr>
          <w:rFonts w:ascii="Arial" w:hAnsi="Arial" w:eastAsia="Times New Roman" w:cs="Arial"/>
          <w:b/>
          <w:bCs/>
        </w:rPr>
        <w:t>f</w:t>
      </w:r>
      <w:r w:rsidRPr="00241C42">
        <w:rPr>
          <w:rFonts w:ascii="Arial" w:hAnsi="Arial" w:eastAsia="Times New Roman" w:cs="Arial"/>
          <w:b/>
          <w:bCs/>
          <w:spacing w:val="-6"/>
        </w:rPr>
        <w:t>r</w:t>
      </w:r>
      <w:r w:rsidRPr="00241C42">
        <w:rPr>
          <w:rFonts w:ascii="Arial" w:hAnsi="Arial" w:eastAsia="Times New Roman" w:cs="Arial"/>
          <w:b/>
          <w:bCs/>
        </w:rPr>
        <w:t>am</w:t>
      </w:r>
      <w:r w:rsidRPr="00241C42">
        <w:rPr>
          <w:rFonts w:ascii="Arial" w:hAnsi="Arial" w:eastAsia="Times New Roman" w:cs="Arial"/>
          <w:b/>
          <w:bCs/>
          <w:spacing w:val="-2"/>
        </w:rPr>
        <w:t>ew</w:t>
      </w:r>
      <w:r w:rsidRPr="00241C42">
        <w:rPr>
          <w:rFonts w:ascii="Arial" w:hAnsi="Arial" w:eastAsia="Times New Roman" w:cs="Arial"/>
          <w:b/>
          <w:bCs/>
        </w:rPr>
        <w:t>o</w:t>
      </w:r>
      <w:r w:rsidRPr="00241C42">
        <w:rPr>
          <w:rFonts w:ascii="Arial" w:hAnsi="Arial" w:eastAsia="Times New Roman" w:cs="Arial"/>
          <w:b/>
          <w:bCs/>
          <w:spacing w:val="-1"/>
        </w:rPr>
        <w:t>r</w:t>
      </w:r>
      <w:r w:rsidRPr="00241C42">
        <w:rPr>
          <w:rFonts w:ascii="Arial" w:hAnsi="Arial" w:eastAsia="Times New Roman" w:cs="Arial"/>
          <w:b/>
          <w:bCs/>
        </w:rPr>
        <w:t>k</w:t>
      </w:r>
      <w:r w:rsidRPr="00241C42">
        <w:rPr>
          <w:rFonts w:ascii="Arial" w:hAnsi="Arial" w:eastAsia="Times New Roman" w:cs="Arial"/>
        </w:rPr>
        <w:t>.</w:t>
      </w:r>
      <w:r w:rsidRPr="00241C42">
        <w:rPr>
          <w:rFonts w:ascii="Arial" w:hAnsi="Arial" w:eastAsia="Times New Roman" w:cs="Arial"/>
          <w:spacing w:val="48"/>
        </w:rPr>
        <w:t xml:space="preserve"> </w:t>
      </w:r>
      <w:r w:rsidRPr="00241C42">
        <w:rPr>
          <w:rFonts w:ascii="Arial" w:hAnsi="Arial" w:eastAsia="Times New Roman" w:cs="Arial"/>
        </w:rPr>
        <w:t>The</w:t>
      </w:r>
      <w:r w:rsidRPr="00241C42">
        <w:rPr>
          <w:rFonts w:ascii="Arial" w:hAnsi="Arial" w:eastAsia="Times New Roman" w:cs="Arial"/>
          <w:spacing w:val="-7"/>
        </w:rPr>
        <w:t xml:space="preserve"> </w:t>
      </w:r>
      <w:r w:rsidRPr="00241C42">
        <w:rPr>
          <w:rFonts w:ascii="Arial" w:hAnsi="Arial" w:eastAsia="Times New Roman" w:cs="Arial"/>
        </w:rPr>
        <w:t>a</w:t>
      </w:r>
      <w:r w:rsidRPr="00241C42">
        <w:rPr>
          <w:rFonts w:ascii="Arial" w:hAnsi="Arial" w:eastAsia="Times New Roman" w:cs="Arial"/>
          <w:spacing w:val="-6"/>
        </w:rPr>
        <w:t>r</w:t>
      </w:r>
      <w:r w:rsidRPr="00241C42">
        <w:rPr>
          <w:rFonts w:ascii="Arial" w:hAnsi="Arial" w:eastAsia="Times New Roman" w:cs="Arial"/>
        </w:rPr>
        <w:t>eas</w:t>
      </w:r>
      <w:r w:rsidRPr="00241C42">
        <w:rPr>
          <w:rFonts w:ascii="Arial" w:hAnsi="Arial" w:eastAsia="Times New Roman" w:cs="Arial"/>
          <w:spacing w:val="47"/>
        </w:rPr>
        <w:t xml:space="preserve"> </w:t>
      </w:r>
      <w:r w:rsidRPr="00241C42">
        <w:rPr>
          <w:rFonts w:ascii="Arial" w:hAnsi="Arial" w:eastAsia="Times New Roman" w:cs="Arial"/>
        </w:rPr>
        <w:t>to</w:t>
      </w:r>
      <w:r w:rsidRPr="00241C42">
        <w:rPr>
          <w:rFonts w:ascii="Arial" w:hAnsi="Arial" w:eastAsia="Times New Roman" w:cs="Arial"/>
          <w:spacing w:val="16"/>
        </w:rPr>
        <w:t xml:space="preserve"> </w:t>
      </w:r>
      <w:r w:rsidRPr="00241C42">
        <w:rPr>
          <w:rFonts w:ascii="Arial" w:hAnsi="Arial" w:eastAsia="Times New Roman" w:cs="Arial"/>
        </w:rPr>
        <w:t>be</w:t>
      </w:r>
      <w:r w:rsidRPr="00241C42">
        <w:rPr>
          <w:rFonts w:ascii="Arial" w:hAnsi="Arial" w:eastAsia="Times New Roman" w:cs="Arial"/>
          <w:spacing w:val="15"/>
        </w:rPr>
        <w:t xml:space="preserve"> </w:t>
      </w:r>
      <w:r w:rsidRPr="00241C42">
        <w:rPr>
          <w:rFonts w:ascii="Arial" w:hAnsi="Arial" w:eastAsia="Times New Roman" w:cs="Arial"/>
        </w:rPr>
        <w:t>specifically</w:t>
      </w:r>
      <w:r w:rsidRPr="00241C42">
        <w:rPr>
          <w:rFonts w:ascii="Arial" w:hAnsi="Arial" w:eastAsia="Times New Roman" w:cs="Arial"/>
          <w:spacing w:val="32"/>
        </w:rPr>
        <w:t xml:space="preserve"> </w:t>
      </w:r>
      <w:r w:rsidRPr="00241C42">
        <w:rPr>
          <w:rFonts w:ascii="Arial" w:hAnsi="Arial" w:eastAsia="Times New Roman" w:cs="Arial"/>
          <w:w w:val="107"/>
        </w:rPr>
        <w:t>add</w:t>
      </w:r>
      <w:r w:rsidRPr="00241C42">
        <w:rPr>
          <w:rFonts w:ascii="Arial" w:hAnsi="Arial" w:eastAsia="Times New Roman" w:cs="Arial"/>
          <w:spacing w:val="-6"/>
          <w:w w:val="107"/>
        </w:rPr>
        <w:t>r</w:t>
      </w:r>
      <w:r w:rsidRPr="00241C42">
        <w:rPr>
          <w:rFonts w:ascii="Arial" w:hAnsi="Arial" w:eastAsia="Times New Roman" w:cs="Arial"/>
          <w:w w:val="109"/>
        </w:rPr>
        <w:t xml:space="preserve">essed </w:t>
      </w:r>
      <w:r w:rsidRPr="00241C42">
        <w:rPr>
          <w:rFonts w:ascii="Arial" w:hAnsi="Arial" w:eastAsia="Times New Roman" w:cs="Arial"/>
        </w:rPr>
        <w:t>with</w:t>
      </w:r>
      <w:r w:rsidRPr="00241C42">
        <w:rPr>
          <w:rFonts w:ascii="Arial" w:hAnsi="Arial" w:eastAsia="Times New Roman" w:cs="Arial"/>
          <w:spacing w:val="4"/>
        </w:rPr>
        <w:t xml:space="preserve"> </w:t>
      </w:r>
      <w:r w:rsidRPr="00241C42">
        <w:rPr>
          <w:rFonts w:ascii="Arial" w:hAnsi="Arial" w:eastAsia="Times New Roman" w:cs="Arial"/>
        </w:rPr>
        <w:t>new</w:t>
      </w:r>
      <w:r w:rsidRPr="00241C42">
        <w:rPr>
          <w:rFonts w:ascii="Arial" w:hAnsi="Arial" w:eastAsia="Times New Roman" w:cs="Arial"/>
          <w:spacing w:val="3"/>
        </w:rPr>
        <w:t xml:space="preserve"> </w:t>
      </w:r>
      <w:r w:rsidRPr="00241C42">
        <w:rPr>
          <w:rFonts w:ascii="Arial" w:hAnsi="Arial" w:eastAsia="Times New Roman" w:cs="Arial"/>
        </w:rPr>
        <w:t>actions</w:t>
      </w:r>
      <w:r w:rsidRPr="00241C42">
        <w:rPr>
          <w:rFonts w:ascii="Arial" w:hAnsi="Arial" w:eastAsia="Times New Roman" w:cs="Arial"/>
          <w:spacing w:val="46"/>
        </w:rPr>
        <w:t xml:space="preserve"> </w:t>
      </w:r>
      <w:r w:rsidRPr="00241C42">
        <w:rPr>
          <w:rFonts w:ascii="Arial" w:hAnsi="Arial" w:eastAsia="Times New Roman" w:cs="Arial"/>
        </w:rPr>
        <w:t>planned</w:t>
      </w:r>
      <w:r w:rsidRPr="00241C42">
        <w:rPr>
          <w:rFonts w:ascii="Arial" w:hAnsi="Arial" w:eastAsia="Times New Roman" w:cs="Arial"/>
          <w:spacing w:val="51"/>
        </w:rPr>
        <w:t xml:space="preserve"> </w:t>
      </w:r>
      <w:r w:rsidRPr="00241C42">
        <w:rPr>
          <w:rFonts w:ascii="Arial" w:hAnsi="Arial" w:eastAsia="Times New Roman" w:cs="Arial"/>
        </w:rPr>
        <w:t>a</w:t>
      </w:r>
      <w:r w:rsidRPr="00241C42">
        <w:rPr>
          <w:rFonts w:ascii="Arial" w:hAnsi="Arial" w:eastAsia="Times New Roman" w:cs="Arial"/>
          <w:spacing w:val="-6"/>
        </w:rPr>
        <w:t>r</w:t>
      </w:r>
      <w:r w:rsidRPr="00241C42">
        <w:rPr>
          <w:rFonts w:ascii="Arial" w:hAnsi="Arial" w:eastAsia="Times New Roman" w:cs="Arial"/>
        </w:rPr>
        <w:t>e</w:t>
      </w:r>
      <w:r w:rsidRPr="00241C42">
        <w:rPr>
          <w:rFonts w:ascii="Arial" w:hAnsi="Arial" w:eastAsia="Times New Roman" w:cs="Arial"/>
          <w:spacing w:val="23"/>
        </w:rPr>
        <w:t xml:space="preserve"> </w:t>
      </w:r>
      <w:r w:rsidRPr="00241C42">
        <w:rPr>
          <w:rFonts w:ascii="Arial" w:hAnsi="Arial" w:eastAsia="Times New Roman" w:cs="Arial"/>
        </w:rPr>
        <w:t>outlined</w:t>
      </w:r>
      <w:r w:rsidRPr="00241C42">
        <w:rPr>
          <w:rFonts w:ascii="Arial" w:hAnsi="Arial" w:eastAsia="Times New Roman" w:cs="Arial"/>
          <w:spacing w:val="45"/>
        </w:rPr>
        <w:t xml:space="preserve"> </w:t>
      </w:r>
      <w:r w:rsidRPr="00241C42">
        <w:rPr>
          <w:rFonts w:ascii="Arial" w:hAnsi="Arial" w:eastAsia="Times New Roman" w:cs="Arial"/>
        </w:rPr>
        <w:t>belo</w:t>
      </w:r>
      <w:r w:rsidRPr="00241C42">
        <w:rPr>
          <w:rFonts w:ascii="Arial" w:hAnsi="Arial" w:eastAsia="Times New Roman" w:cs="Arial"/>
          <w:spacing w:val="-14"/>
        </w:rPr>
        <w:t>w</w:t>
      </w:r>
      <w:r w:rsidRPr="00241C42">
        <w:rPr>
          <w:rFonts w:ascii="Arial" w:hAnsi="Arial" w:eastAsia="Times New Roman" w:cs="Arial"/>
        </w:rPr>
        <w:t>.</w:t>
      </w:r>
    </w:p>
    <w:p w:rsidRPr="00FE38B3" w:rsidR="00BE71EE" w:rsidP="009D091B" w:rsidRDefault="00BE71EE" w14:paraId="1D1B867C" w14:textId="77777777">
      <w:pPr>
        <w:spacing w:after="0" w:line="240" w:lineRule="auto"/>
        <w:rPr>
          <w:rFonts w:ascii="Arial" w:hAnsi="Arial" w:cs="Arial"/>
        </w:rPr>
      </w:pPr>
    </w:p>
    <w:p w:rsidR="00BE71EE" w:rsidP="009D091B" w:rsidRDefault="006311F7" w14:paraId="4403140B" w14:textId="10BDD058">
      <w:pPr>
        <w:spacing w:after="0" w:line="240" w:lineRule="auto"/>
        <w:ind w:right="859"/>
        <w:rPr>
          <w:rFonts w:ascii="Arial" w:hAnsi="Arial" w:cs="Arial"/>
        </w:rPr>
      </w:pPr>
      <w:r w:rsidRPr="00EE115C">
        <w:rPr>
          <w:rFonts w:ascii="Arial" w:hAnsi="Arial" w:cs="Arial"/>
        </w:rPr>
        <w:t xml:space="preserve">There are </w:t>
      </w:r>
      <w:r w:rsidRPr="00EE115C" w:rsidR="00F60ABC">
        <w:rPr>
          <w:rFonts w:ascii="Arial" w:hAnsi="Arial" w:cs="Arial"/>
        </w:rPr>
        <w:t>no significant</w:t>
      </w:r>
      <w:r w:rsidRPr="00EE115C" w:rsidR="005B4EBE">
        <w:rPr>
          <w:rFonts w:ascii="Arial" w:hAnsi="Arial" w:cs="Arial"/>
        </w:rPr>
        <w:t xml:space="preserve"> </w:t>
      </w:r>
      <w:r w:rsidRPr="00EE115C">
        <w:rPr>
          <w:rFonts w:ascii="Arial" w:hAnsi="Arial" w:cs="Arial"/>
        </w:rPr>
        <w:t xml:space="preserve">governance issues, </w:t>
      </w:r>
      <w:r w:rsidR="00E2097B">
        <w:rPr>
          <w:rFonts w:ascii="Arial" w:hAnsi="Arial" w:cs="Arial"/>
        </w:rPr>
        <w:t xml:space="preserve">but we are via our governance procedures aware of and managing our risks and issues </w:t>
      </w:r>
      <w:r w:rsidRPr="00EE115C">
        <w:rPr>
          <w:rFonts w:ascii="Arial" w:hAnsi="Arial" w:cs="Arial"/>
        </w:rPr>
        <w:t>but</w:t>
      </w:r>
      <w:r>
        <w:rPr>
          <w:rFonts w:ascii="Arial" w:hAnsi="Arial" w:cs="Arial"/>
        </w:rPr>
        <w:t xml:space="preserve"> </w:t>
      </w:r>
      <w:r w:rsidR="00B01FF0">
        <w:rPr>
          <w:rFonts w:ascii="Arial" w:hAnsi="Arial" w:cs="Arial"/>
        </w:rPr>
        <w:t xml:space="preserve">after a process of self-evaluation to review our effectiveness, </w:t>
      </w:r>
      <w:r w:rsidR="00E41AFD">
        <w:rPr>
          <w:rFonts w:ascii="Arial" w:hAnsi="Arial" w:cs="Arial"/>
        </w:rPr>
        <w:t>we have identified the following actions</w:t>
      </w:r>
      <w:r w:rsidR="00E566D1">
        <w:rPr>
          <w:rFonts w:ascii="Arial" w:hAnsi="Arial" w:cs="Arial"/>
        </w:rPr>
        <w:t>:</w:t>
      </w:r>
    </w:p>
    <w:p w:rsidRPr="00E566D1" w:rsidR="00FA6A95" w:rsidP="00E566D1" w:rsidRDefault="00FA6A95" w14:paraId="1761E41B" w14:textId="6AD8A371">
      <w:pPr>
        <w:spacing w:after="0" w:line="240" w:lineRule="auto"/>
        <w:rPr>
          <w:rFonts w:ascii="Arial" w:hAnsi="Arial" w:cs="Arial"/>
          <w:b/>
          <w:lang w:val="en-GB"/>
        </w:rPr>
      </w:pPr>
    </w:p>
    <w:p w:rsidRPr="009D78FF" w:rsidR="00256F53" w:rsidP="003111E4" w:rsidRDefault="009D091B" w14:paraId="21788B0C" w14:textId="712ED7C3">
      <w:pPr>
        <w:spacing w:before="120" w:after="120" w:line="240" w:lineRule="auto"/>
        <w:ind w:left="1440" w:hanging="720"/>
        <w:rPr>
          <w:rFonts w:ascii="Arial" w:hAnsi="Arial" w:cs="Arial"/>
          <w:b/>
        </w:rPr>
      </w:pPr>
      <w:r w:rsidRPr="009D78FF">
        <w:rPr>
          <w:rFonts w:ascii="Arial" w:hAnsi="Arial" w:cs="Arial"/>
          <w:b/>
        </w:rPr>
        <w:t>A</w:t>
      </w:r>
      <w:r w:rsidRPr="009D78FF" w:rsidR="00940F85">
        <w:rPr>
          <w:rFonts w:ascii="Arial" w:hAnsi="Arial" w:cs="Arial"/>
          <w:b/>
        </w:rPr>
        <w:t>1</w:t>
      </w:r>
      <w:r w:rsidRPr="009D78FF" w:rsidR="00256F53">
        <w:rPr>
          <w:rFonts w:ascii="Arial" w:hAnsi="Arial" w:cs="Arial"/>
          <w:b/>
        </w:rPr>
        <w:tab/>
      </w:r>
      <w:r w:rsidRPr="009D78FF" w:rsidR="003111E4">
        <w:rPr>
          <w:rFonts w:ascii="Arial" w:hAnsi="Arial" w:cs="Arial"/>
          <w:b/>
        </w:rPr>
        <w:t>Implement the MTFP actions, including improving the a</w:t>
      </w:r>
      <w:r w:rsidRPr="009D78FF" w:rsidR="007A0D5D">
        <w:rPr>
          <w:rFonts w:ascii="Arial" w:hAnsi="Arial" w:cs="Arial"/>
          <w:b/>
        </w:rPr>
        <w:t>lign</w:t>
      </w:r>
      <w:r w:rsidRPr="009D78FF" w:rsidR="003111E4">
        <w:rPr>
          <w:rFonts w:ascii="Arial" w:hAnsi="Arial" w:cs="Arial"/>
          <w:b/>
        </w:rPr>
        <w:t>ment of</w:t>
      </w:r>
      <w:r w:rsidRPr="009D78FF" w:rsidR="007A0D5D">
        <w:rPr>
          <w:rFonts w:ascii="Arial" w:hAnsi="Arial" w:cs="Arial"/>
          <w:b/>
        </w:rPr>
        <w:t xml:space="preserve"> business and financial planning processes</w:t>
      </w:r>
      <w:r w:rsidRPr="009D78FF" w:rsidR="003111E4">
        <w:rPr>
          <w:rFonts w:ascii="Arial" w:hAnsi="Arial" w:cs="Arial"/>
          <w:b/>
        </w:rPr>
        <w:t>, to help realise the Council’s vision.</w:t>
      </w:r>
    </w:p>
    <w:p w:rsidRPr="009D78FF" w:rsidR="00FD6952" w:rsidP="00E566D1" w:rsidRDefault="00E7773D" w14:paraId="556AAA27" w14:textId="5B4103F1">
      <w:pPr>
        <w:spacing w:before="120" w:after="120" w:line="240" w:lineRule="auto"/>
        <w:ind w:left="1440" w:hanging="720"/>
        <w:rPr>
          <w:rFonts w:ascii="Arial" w:hAnsi="Arial" w:cs="Arial"/>
          <w:b/>
        </w:rPr>
      </w:pPr>
      <w:r w:rsidRPr="009D78FF">
        <w:rPr>
          <w:rFonts w:ascii="Arial" w:hAnsi="Arial" w:cs="Arial"/>
          <w:b/>
        </w:rPr>
        <w:t>A2</w:t>
      </w:r>
      <w:r w:rsidRPr="009D78FF" w:rsidR="009A7CD2">
        <w:rPr>
          <w:rFonts w:ascii="Arial" w:hAnsi="Arial" w:cs="Arial"/>
          <w:b/>
        </w:rPr>
        <w:tab/>
      </w:r>
      <w:r w:rsidRPr="009D78FF">
        <w:rPr>
          <w:rFonts w:ascii="Arial" w:hAnsi="Arial" w:cs="Arial"/>
          <w:b/>
        </w:rPr>
        <w:t>Build on the member induction programme and develop an on-going member training and development plan.</w:t>
      </w:r>
    </w:p>
    <w:p w:rsidRPr="009D78FF" w:rsidR="00E7773D" w:rsidP="005A0CF9" w:rsidRDefault="00E7773D" w14:paraId="6251AF91" w14:textId="574CF841">
      <w:pPr>
        <w:spacing w:before="120" w:after="120" w:line="240" w:lineRule="auto"/>
        <w:ind w:left="1440" w:hanging="720"/>
        <w:rPr>
          <w:rFonts w:ascii="Arial" w:hAnsi="Arial" w:cs="Arial"/>
          <w:b/>
        </w:rPr>
      </w:pPr>
      <w:r w:rsidRPr="009D78FF">
        <w:rPr>
          <w:rFonts w:ascii="Arial" w:hAnsi="Arial" w:cs="Arial"/>
          <w:b/>
        </w:rPr>
        <w:t>A3</w:t>
      </w:r>
      <w:r w:rsidRPr="009D78FF" w:rsidR="00940F85">
        <w:rPr>
          <w:rFonts w:ascii="Arial" w:hAnsi="Arial" w:cs="Arial"/>
          <w:b/>
        </w:rPr>
        <w:tab/>
      </w:r>
      <w:r w:rsidRPr="009D78FF" w:rsidR="005A0CF9">
        <w:rPr>
          <w:rFonts w:ascii="Arial" w:hAnsi="Arial" w:cs="Arial"/>
          <w:b/>
        </w:rPr>
        <w:t xml:space="preserve"> Ensure mechanisms are in place to monitor </w:t>
      </w:r>
      <w:r w:rsidRPr="009D78FF" w:rsidR="003111E4">
        <w:rPr>
          <w:rFonts w:ascii="Arial" w:hAnsi="Arial" w:cs="Arial"/>
          <w:b/>
        </w:rPr>
        <w:t xml:space="preserve">the </w:t>
      </w:r>
      <w:r w:rsidRPr="009D78FF" w:rsidR="005A0CF9">
        <w:rPr>
          <w:rFonts w:ascii="Arial" w:hAnsi="Arial" w:cs="Arial"/>
          <w:b/>
        </w:rPr>
        <w:t>delivery of key strategies</w:t>
      </w:r>
      <w:r w:rsidRPr="009D78FF" w:rsidR="003111E4">
        <w:rPr>
          <w:rFonts w:ascii="Arial" w:hAnsi="Arial" w:cs="Arial"/>
          <w:b/>
        </w:rPr>
        <w:t>.</w:t>
      </w:r>
      <w:r w:rsidRPr="009D78FF" w:rsidR="005A0CF9">
        <w:rPr>
          <w:rFonts w:ascii="Arial" w:hAnsi="Arial" w:cs="Arial"/>
          <w:b/>
        </w:rPr>
        <w:t xml:space="preserve"> </w:t>
      </w:r>
    </w:p>
    <w:p w:rsidRPr="009D78FF" w:rsidR="005A0CF9" w:rsidP="005A0CF9" w:rsidRDefault="003111E4" w14:paraId="4DA65D69" w14:textId="2A54BD9B">
      <w:pPr>
        <w:spacing w:before="120" w:after="120" w:line="240" w:lineRule="auto"/>
        <w:ind w:left="1440" w:hanging="720"/>
        <w:rPr>
          <w:rFonts w:ascii="Arial" w:hAnsi="Arial" w:cs="Arial"/>
          <w:b/>
        </w:rPr>
      </w:pPr>
      <w:r w:rsidRPr="009D78FF">
        <w:rPr>
          <w:rFonts w:ascii="Arial" w:hAnsi="Arial" w:cs="Arial"/>
          <w:b/>
        </w:rPr>
        <w:t>A4</w:t>
      </w:r>
      <w:r w:rsidRPr="009D78FF">
        <w:rPr>
          <w:rFonts w:ascii="Arial" w:hAnsi="Arial" w:cs="Arial"/>
          <w:b/>
        </w:rPr>
        <w:tab/>
        <w:t>E</w:t>
      </w:r>
      <w:r w:rsidRPr="009D78FF" w:rsidR="005A0CF9">
        <w:rPr>
          <w:rFonts w:ascii="Arial" w:hAnsi="Arial" w:cs="Arial"/>
          <w:b/>
        </w:rPr>
        <w:t>nsure that all aspects of governance training are included within</w:t>
      </w:r>
      <w:r w:rsidRPr="009D78FF">
        <w:rPr>
          <w:rFonts w:ascii="Arial" w:hAnsi="Arial" w:cs="Arial"/>
          <w:b/>
        </w:rPr>
        <w:t xml:space="preserve"> the Council’s</w:t>
      </w:r>
      <w:r w:rsidRPr="009D78FF" w:rsidR="005A0CF9">
        <w:rPr>
          <w:rFonts w:ascii="Arial" w:hAnsi="Arial" w:cs="Arial"/>
          <w:b/>
        </w:rPr>
        <w:t xml:space="preserve"> </w:t>
      </w:r>
      <w:r w:rsidRPr="009D78FF">
        <w:rPr>
          <w:rFonts w:ascii="Arial" w:hAnsi="Arial" w:cs="Arial"/>
          <w:b/>
        </w:rPr>
        <w:t>learning and development</w:t>
      </w:r>
      <w:r w:rsidRPr="009D78FF" w:rsidR="005A0CF9">
        <w:rPr>
          <w:rFonts w:ascii="Arial" w:hAnsi="Arial" w:cs="Arial"/>
          <w:b/>
        </w:rPr>
        <w:t xml:space="preserve"> plan</w:t>
      </w:r>
      <w:r w:rsidRPr="009D78FF">
        <w:rPr>
          <w:rFonts w:ascii="Arial" w:hAnsi="Arial" w:cs="Arial"/>
          <w:b/>
        </w:rPr>
        <w:t>.</w:t>
      </w:r>
    </w:p>
    <w:p w:rsidRPr="009D78FF" w:rsidR="003111E4" w:rsidP="003111E4" w:rsidRDefault="004E7884" w14:paraId="3A6E3149" w14:textId="24831EC0">
      <w:pPr>
        <w:spacing w:before="120" w:after="120" w:line="240" w:lineRule="auto"/>
        <w:ind w:left="1440" w:hanging="720"/>
        <w:rPr>
          <w:rFonts w:ascii="Arial" w:hAnsi="Arial" w:cs="Arial"/>
          <w:b/>
        </w:rPr>
      </w:pPr>
      <w:r w:rsidRPr="009D78FF">
        <w:rPr>
          <w:rFonts w:ascii="Arial" w:hAnsi="Arial" w:cs="Arial"/>
          <w:b/>
        </w:rPr>
        <w:t>A5</w:t>
      </w:r>
      <w:r w:rsidRPr="009D78FF">
        <w:rPr>
          <w:rFonts w:ascii="Arial" w:hAnsi="Arial" w:cs="Arial"/>
          <w:b/>
        </w:rPr>
        <w:tab/>
      </w:r>
      <w:r w:rsidRPr="009D78FF" w:rsidR="003111E4">
        <w:rPr>
          <w:rFonts w:ascii="Arial" w:hAnsi="Arial" w:cs="Arial"/>
          <w:b/>
        </w:rPr>
        <w:t xml:space="preserve">Review and improve the Council’s approach to </w:t>
      </w:r>
      <w:r w:rsidRPr="009D78FF" w:rsidR="005F7839">
        <w:rPr>
          <w:rFonts w:ascii="Arial" w:hAnsi="Arial" w:cs="Arial"/>
          <w:b/>
        </w:rPr>
        <w:t>risk management</w:t>
      </w:r>
      <w:r w:rsidRPr="009D78FF" w:rsidR="003111E4">
        <w:rPr>
          <w:rFonts w:ascii="Arial" w:hAnsi="Arial" w:cs="Arial"/>
          <w:b/>
        </w:rPr>
        <w:t>.</w:t>
      </w:r>
    </w:p>
    <w:p w:rsidR="003111E4" w:rsidP="003111E4" w:rsidRDefault="003111E4" w14:paraId="2226F4F2" w14:textId="0833054C">
      <w:pPr>
        <w:spacing w:before="120" w:after="120" w:line="240" w:lineRule="auto"/>
        <w:ind w:left="1440" w:hanging="720"/>
        <w:rPr>
          <w:rFonts w:ascii="Arial" w:hAnsi="Arial" w:cs="Arial"/>
          <w:b/>
        </w:rPr>
      </w:pPr>
      <w:r w:rsidRPr="009D78FF">
        <w:rPr>
          <w:rFonts w:ascii="Arial" w:hAnsi="Arial" w:cs="Arial"/>
          <w:b/>
        </w:rPr>
        <w:t>A6</w:t>
      </w:r>
      <w:r w:rsidRPr="009D78FF">
        <w:rPr>
          <w:rFonts w:ascii="Arial" w:hAnsi="Arial" w:cs="Arial"/>
          <w:b/>
        </w:rPr>
        <w:tab/>
        <w:t>Implement the Governance and Audit Committee self-assessment action plan.</w:t>
      </w:r>
    </w:p>
    <w:p w:rsidR="009D78FF" w:rsidP="009D78FF" w:rsidRDefault="00C65B7C" w14:paraId="2AD65965" w14:textId="77777777">
      <w:pPr>
        <w:spacing w:before="120" w:after="120" w:line="240" w:lineRule="auto"/>
        <w:ind w:left="1440" w:hanging="720"/>
        <w:rPr>
          <w:rFonts w:ascii="Arial" w:hAnsi="Arial" w:cs="Arial"/>
          <w:b/>
        </w:rPr>
      </w:pPr>
      <w:r>
        <w:rPr>
          <w:rFonts w:ascii="Arial" w:hAnsi="Arial" w:cs="Arial"/>
          <w:b/>
        </w:rPr>
        <w:t xml:space="preserve"> </w:t>
      </w:r>
    </w:p>
    <w:p w:rsidRPr="009D78FF" w:rsidR="00E566D1" w:rsidP="009D78FF" w:rsidRDefault="00CA51F2" w14:paraId="2FA2FFE0" w14:textId="06634EE5">
      <w:pPr>
        <w:spacing w:before="120" w:after="120" w:line="240" w:lineRule="auto"/>
        <w:rPr>
          <w:rFonts w:ascii="Arial" w:hAnsi="Arial" w:cs="Arial"/>
          <w:b/>
        </w:rPr>
      </w:pPr>
      <w:r w:rsidRPr="00384A91">
        <w:rPr>
          <w:rFonts w:ascii="Arial" w:hAnsi="Arial" w:cs="Arial"/>
        </w:rPr>
        <w:lastRenderedPageBreak/>
        <w:t xml:space="preserve">We propose over the coming year to take steps to address the above matters to further enhance our governance arrangements. </w:t>
      </w:r>
      <w:r w:rsidRPr="00384A91" w:rsidR="00FD6952">
        <w:rPr>
          <w:rFonts w:ascii="Arial" w:hAnsi="Arial" w:cs="Arial"/>
        </w:rPr>
        <w:t xml:space="preserve">We will merge this action </w:t>
      </w:r>
      <w:r w:rsidRPr="009D091B" w:rsidR="00AC0D16">
        <w:rPr>
          <w:rFonts w:ascii="Arial" w:hAnsi="Arial" w:cs="Arial"/>
        </w:rPr>
        <w:t>pl</w:t>
      </w:r>
      <w:r w:rsidRPr="009D091B" w:rsidR="00FD6952">
        <w:rPr>
          <w:rFonts w:ascii="Arial" w:hAnsi="Arial" w:cs="Arial"/>
        </w:rPr>
        <w:t>an</w:t>
      </w:r>
      <w:r w:rsidRPr="00384A91" w:rsidR="00FD6952">
        <w:rPr>
          <w:rFonts w:ascii="Arial" w:hAnsi="Arial" w:cs="Arial"/>
        </w:rPr>
        <w:t xml:space="preserve"> with the actions ide</w:t>
      </w:r>
      <w:r w:rsidR="00E566D1">
        <w:rPr>
          <w:rFonts w:ascii="Arial" w:hAnsi="Arial" w:cs="Arial"/>
        </w:rPr>
        <w:t>ntified in the performance self-</w:t>
      </w:r>
      <w:r w:rsidRPr="00384A91" w:rsidR="00FD6952">
        <w:rPr>
          <w:rFonts w:ascii="Arial" w:hAnsi="Arial" w:cs="Arial"/>
        </w:rPr>
        <w:t>assessment to form one action plan</w:t>
      </w:r>
      <w:r w:rsidR="00E566D1">
        <w:rPr>
          <w:rFonts w:ascii="Arial" w:hAnsi="Arial" w:cs="Arial"/>
        </w:rPr>
        <w:t>.</w:t>
      </w:r>
    </w:p>
    <w:p w:rsidRPr="00384A91" w:rsidR="0051094D" w:rsidP="009D091B" w:rsidRDefault="00270E6B" w14:paraId="61B57228" w14:textId="535484A0">
      <w:pPr>
        <w:spacing w:after="0" w:line="240" w:lineRule="auto"/>
        <w:rPr>
          <w:rFonts w:ascii="Arial" w:hAnsi="Arial" w:cs="Arial"/>
        </w:rPr>
      </w:pPr>
      <w:r w:rsidRPr="00384A91">
        <w:rPr>
          <w:rFonts w:ascii="Arial" w:hAnsi="Arial" w:cs="Arial"/>
        </w:rPr>
        <w:t>O</w:t>
      </w:r>
      <w:r w:rsidRPr="00384A91" w:rsidR="0051094D">
        <w:rPr>
          <w:rFonts w:ascii="Arial" w:hAnsi="Arial" w:cs="Arial"/>
        </w:rPr>
        <w:t xml:space="preserve">ur corporate governance arrangements have </w:t>
      </w:r>
      <w:r w:rsidRPr="00384A91">
        <w:rPr>
          <w:rFonts w:ascii="Arial" w:hAnsi="Arial" w:cs="Arial"/>
        </w:rPr>
        <w:t>continued to be</w:t>
      </w:r>
      <w:r w:rsidRPr="00384A91" w:rsidR="0051094D">
        <w:rPr>
          <w:rFonts w:ascii="Arial" w:hAnsi="Arial" w:cs="Arial"/>
        </w:rPr>
        <w:t xml:space="preserve"> effective in supporting the Council </w:t>
      </w:r>
      <w:r w:rsidRPr="00384A91" w:rsidR="00FB244B">
        <w:rPr>
          <w:rFonts w:ascii="Arial" w:hAnsi="Arial" w:cs="Arial"/>
        </w:rPr>
        <w:t>to adapt and deliver services without any continuity issues.  W</w:t>
      </w:r>
      <w:r w:rsidRPr="00384A91" w:rsidR="0051094D">
        <w:rPr>
          <w:rFonts w:ascii="Arial" w:hAnsi="Arial" w:cs="Arial"/>
        </w:rPr>
        <w:t xml:space="preserve">e will ensure that this </w:t>
      </w:r>
      <w:r w:rsidRPr="00384A91" w:rsidR="00FB244B">
        <w:rPr>
          <w:rFonts w:ascii="Arial" w:hAnsi="Arial" w:cs="Arial"/>
        </w:rPr>
        <w:t xml:space="preserve">sound approach to governance </w:t>
      </w:r>
      <w:r w:rsidRPr="00384A91" w:rsidR="0051094D">
        <w:rPr>
          <w:rFonts w:ascii="Arial" w:hAnsi="Arial" w:cs="Arial"/>
        </w:rPr>
        <w:t xml:space="preserve">continues in </w:t>
      </w:r>
      <w:r w:rsidR="003B0EC9">
        <w:rPr>
          <w:rFonts w:ascii="Arial" w:hAnsi="Arial" w:cs="Arial"/>
        </w:rPr>
        <w:t>2023-2024</w:t>
      </w:r>
      <w:r w:rsidRPr="00384A91" w:rsidR="00FB244B">
        <w:rPr>
          <w:rFonts w:ascii="Arial" w:hAnsi="Arial" w:cs="Arial"/>
        </w:rPr>
        <w:t xml:space="preserve"> </w:t>
      </w:r>
      <w:r w:rsidRPr="00384A91" w:rsidR="0051094D">
        <w:rPr>
          <w:rFonts w:ascii="Arial" w:hAnsi="Arial" w:cs="Arial"/>
        </w:rPr>
        <w:t xml:space="preserve">and </w:t>
      </w:r>
      <w:r w:rsidRPr="00384A91" w:rsidR="00FB244B">
        <w:rPr>
          <w:rFonts w:ascii="Arial" w:hAnsi="Arial" w:cs="Arial"/>
        </w:rPr>
        <w:t>in</w:t>
      </w:r>
      <w:r w:rsidRPr="00384A91" w:rsidR="0051094D">
        <w:rPr>
          <w:rFonts w:ascii="Arial" w:hAnsi="Arial" w:cs="Arial"/>
        </w:rPr>
        <w:t xml:space="preserve"> future years as we continue to meet our challenges. </w:t>
      </w:r>
      <w:r w:rsidRPr="00384A91" w:rsidR="00FB244B">
        <w:rPr>
          <w:rFonts w:ascii="Arial" w:hAnsi="Arial" w:cs="Arial"/>
        </w:rPr>
        <w:t xml:space="preserve"> </w:t>
      </w:r>
      <w:r w:rsidRPr="00384A91" w:rsidR="0051094D">
        <w:rPr>
          <w:rFonts w:ascii="Arial" w:hAnsi="Arial" w:cs="Arial"/>
        </w:rPr>
        <w:t xml:space="preserve">Our governance arrangements </w:t>
      </w:r>
      <w:r w:rsidRPr="00384A91" w:rsidR="00FB244B">
        <w:rPr>
          <w:rFonts w:ascii="Arial" w:hAnsi="Arial" w:cs="Arial"/>
        </w:rPr>
        <w:t>have worked well</w:t>
      </w:r>
      <w:r w:rsidRPr="00384A91" w:rsidR="0051094D">
        <w:rPr>
          <w:rFonts w:ascii="Arial" w:hAnsi="Arial" w:cs="Arial"/>
        </w:rPr>
        <w:t xml:space="preserve"> </w:t>
      </w:r>
      <w:r w:rsidRPr="00384A91" w:rsidR="00FB244B">
        <w:rPr>
          <w:rFonts w:ascii="Arial" w:hAnsi="Arial" w:cs="Arial"/>
        </w:rPr>
        <w:t>to adjust to the immense pressures</w:t>
      </w:r>
      <w:r w:rsidRPr="00384A91" w:rsidR="0051094D">
        <w:rPr>
          <w:rFonts w:ascii="Arial" w:hAnsi="Arial" w:cs="Arial"/>
        </w:rPr>
        <w:t xml:space="preserve">, and </w:t>
      </w:r>
      <w:r w:rsidRPr="00384A91" w:rsidR="00FD6952">
        <w:rPr>
          <w:rFonts w:ascii="Arial" w:hAnsi="Arial" w:cs="Arial"/>
        </w:rPr>
        <w:t xml:space="preserve">in theses turbulent times </w:t>
      </w:r>
      <w:r w:rsidRPr="00384A91" w:rsidR="0051094D">
        <w:rPr>
          <w:rFonts w:ascii="Arial" w:hAnsi="Arial" w:cs="Arial"/>
        </w:rPr>
        <w:t>we cannot yet say what the long term impacts will be for public finance and public services, the change could be profound</w:t>
      </w:r>
      <w:r w:rsidRPr="00384A91" w:rsidR="00FB244B">
        <w:rPr>
          <w:rFonts w:ascii="Arial" w:hAnsi="Arial" w:cs="Arial"/>
        </w:rPr>
        <w:t xml:space="preserve"> but also provide </w:t>
      </w:r>
      <w:r w:rsidRPr="00384A91" w:rsidR="00FD6952">
        <w:rPr>
          <w:rFonts w:ascii="Arial" w:hAnsi="Arial" w:cs="Arial"/>
        </w:rPr>
        <w:t xml:space="preserve">new </w:t>
      </w:r>
      <w:r w:rsidRPr="00384A91" w:rsidR="00FB244B">
        <w:rPr>
          <w:rFonts w:ascii="Arial" w:hAnsi="Arial" w:cs="Arial"/>
        </w:rPr>
        <w:t>opportunities</w:t>
      </w:r>
      <w:r w:rsidRPr="00384A91" w:rsidR="0051094D">
        <w:rPr>
          <w:rFonts w:ascii="Arial" w:hAnsi="Arial" w:cs="Arial"/>
        </w:rPr>
        <w:t>, and we need to continue to ensure that our Governance Framework is fit for purpose.</w:t>
      </w:r>
    </w:p>
    <w:p w:rsidR="003111E4" w:rsidP="009D091B" w:rsidRDefault="003111E4" w14:paraId="661A7501" w14:textId="77777777">
      <w:pPr>
        <w:spacing w:after="0" w:line="240" w:lineRule="auto"/>
        <w:rPr>
          <w:rFonts w:ascii="Arial" w:hAnsi="Arial" w:eastAsia="Times New Roman" w:cs="Arial"/>
          <w:spacing w:val="-8"/>
        </w:rPr>
      </w:pPr>
    </w:p>
    <w:p w:rsidRPr="003111E4" w:rsidR="0097271C" w:rsidP="009D091B" w:rsidRDefault="0097271C" w14:paraId="3CAE08DB" w14:textId="16200988">
      <w:pPr>
        <w:spacing w:after="0" w:line="240" w:lineRule="auto"/>
        <w:rPr>
          <w:rFonts w:ascii="Arial" w:hAnsi="Arial" w:eastAsia="Times New Roman" w:cs="Arial"/>
          <w:spacing w:val="-8"/>
        </w:rPr>
      </w:pPr>
      <w:r w:rsidRPr="00B70578">
        <w:rPr>
          <w:rFonts w:ascii="Arial" w:hAnsi="Arial" w:cs="Arial"/>
          <w:b/>
        </w:rPr>
        <w:t>Conclusion</w:t>
      </w:r>
    </w:p>
    <w:p w:rsidRPr="0097271C" w:rsidR="0097271C" w:rsidP="009D091B" w:rsidRDefault="0097271C" w14:paraId="7B969F3C" w14:textId="77777777">
      <w:pPr>
        <w:pStyle w:val="ListParagraph"/>
        <w:rPr>
          <w:rFonts w:ascii="Arial" w:hAnsi="Arial" w:cs="Arial"/>
        </w:rPr>
      </w:pPr>
    </w:p>
    <w:p w:rsidR="0097271C" w:rsidP="009D091B" w:rsidRDefault="0097271C" w14:paraId="5C67AD4B" w14:textId="0F66F34F">
      <w:pPr>
        <w:spacing w:after="0" w:line="240" w:lineRule="auto"/>
        <w:rPr>
          <w:rFonts w:ascii="Arial" w:hAnsi="Arial" w:cs="Arial"/>
        </w:rPr>
      </w:pPr>
      <w:r w:rsidRPr="00B70578">
        <w:rPr>
          <w:rFonts w:ascii="Arial" w:hAnsi="Arial" w:cs="Arial"/>
        </w:rPr>
        <w:t xml:space="preserve">The Authority has access to </w:t>
      </w:r>
      <w:r w:rsidR="00FD6952">
        <w:rPr>
          <w:rFonts w:ascii="Arial" w:hAnsi="Arial" w:cs="Arial"/>
        </w:rPr>
        <w:t xml:space="preserve">sound </w:t>
      </w:r>
      <w:r w:rsidRPr="00B70578">
        <w:rPr>
          <w:rFonts w:ascii="Arial" w:hAnsi="Arial" w:cs="Arial"/>
        </w:rPr>
        <w:t xml:space="preserve">information on which to base decisions which are made in a transparent manner through public documented meetings.  </w:t>
      </w:r>
      <w:r w:rsidR="002E08E6">
        <w:rPr>
          <w:rFonts w:ascii="Arial" w:hAnsi="Arial" w:cs="Arial"/>
        </w:rPr>
        <w:t xml:space="preserve">Governance arrangements have effectively supported the authority through </w:t>
      </w:r>
      <w:r w:rsidR="00D40FFD">
        <w:rPr>
          <w:rFonts w:ascii="Arial" w:hAnsi="Arial" w:cs="Arial"/>
        </w:rPr>
        <w:t>a continued challenging period</w:t>
      </w:r>
      <w:r w:rsidR="002E08E6">
        <w:rPr>
          <w:rFonts w:ascii="Arial" w:hAnsi="Arial" w:cs="Arial"/>
        </w:rPr>
        <w:t xml:space="preserve">.  </w:t>
      </w:r>
      <w:r w:rsidR="00E2097B">
        <w:rPr>
          <w:rFonts w:ascii="Arial" w:hAnsi="Arial" w:cs="Arial"/>
        </w:rPr>
        <w:t>T</w:t>
      </w:r>
      <w:r w:rsidRPr="00B70578">
        <w:rPr>
          <w:rFonts w:ascii="Arial" w:hAnsi="Arial" w:cs="Arial"/>
        </w:rPr>
        <w:t xml:space="preserve">hrough </w:t>
      </w:r>
      <w:r w:rsidR="003B0EC9">
        <w:rPr>
          <w:rFonts w:ascii="Arial" w:hAnsi="Arial" w:cs="Arial"/>
        </w:rPr>
        <w:t>m</w:t>
      </w:r>
      <w:r w:rsidRPr="00B70578" w:rsidR="003B0EC9">
        <w:rPr>
          <w:rFonts w:ascii="Arial" w:hAnsi="Arial" w:cs="Arial"/>
        </w:rPr>
        <w:t xml:space="preserve">ember </w:t>
      </w:r>
      <w:r w:rsidR="003B0EC9">
        <w:rPr>
          <w:rFonts w:ascii="Arial" w:hAnsi="Arial" w:cs="Arial"/>
        </w:rPr>
        <w:t>i</w:t>
      </w:r>
      <w:r w:rsidRPr="00B70578" w:rsidR="003B0EC9">
        <w:rPr>
          <w:rFonts w:ascii="Arial" w:hAnsi="Arial" w:cs="Arial"/>
        </w:rPr>
        <w:t xml:space="preserve">nduction </w:t>
      </w:r>
      <w:r w:rsidRPr="00B70578">
        <w:rPr>
          <w:rFonts w:ascii="Arial" w:hAnsi="Arial" w:cs="Arial"/>
        </w:rPr>
        <w:t xml:space="preserve">all </w:t>
      </w:r>
      <w:r w:rsidR="003B0EC9">
        <w:rPr>
          <w:rFonts w:ascii="Arial" w:hAnsi="Arial" w:cs="Arial"/>
        </w:rPr>
        <w:t>e</w:t>
      </w:r>
      <w:r w:rsidRPr="00B70578" w:rsidR="003B0EC9">
        <w:rPr>
          <w:rFonts w:ascii="Arial" w:hAnsi="Arial" w:cs="Arial"/>
        </w:rPr>
        <w:t xml:space="preserve">lected </w:t>
      </w:r>
      <w:r w:rsidR="003B0EC9">
        <w:rPr>
          <w:rFonts w:ascii="Arial" w:hAnsi="Arial" w:cs="Arial"/>
        </w:rPr>
        <w:t>m</w:t>
      </w:r>
      <w:r w:rsidRPr="00B70578" w:rsidR="003B0EC9">
        <w:rPr>
          <w:rFonts w:ascii="Arial" w:hAnsi="Arial" w:cs="Arial"/>
        </w:rPr>
        <w:t xml:space="preserve">embers </w:t>
      </w:r>
      <w:r w:rsidR="00FD6952">
        <w:rPr>
          <w:rFonts w:ascii="Arial" w:hAnsi="Arial" w:cs="Arial"/>
        </w:rPr>
        <w:t>have been</w:t>
      </w:r>
      <w:r w:rsidRPr="00B70578" w:rsidR="00FD6952">
        <w:rPr>
          <w:rFonts w:ascii="Arial" w:hAnsi="Arial" w:cs="Arial"/>
        </w:rPr>
        <w:t xml:space="preserve"> </w:t>
      </w:r>
      <w:r w:rsidRPr="00B70578">
        <w:rPr>
          <w:rFonts w:ascii="Arial" w:hAnsi="Arial" w:cs="Arial"/>
        </w:rPr>
        <w:t xml:space="preserve">made aware of their </w:t>
      </w:r>
      <w:r w:rsidR="00AC0D16">
        <w:rPr>
          <w:rFonts w:ascii="Arial" w:hAnsi="Arial" w:cs="Arial"/>
        </w:rPr>
        <w:t xml:space="preserve">constitutional </w:t>
      </w:r>
      <w:r w:rsidRPr="00B70578">
        <w:rPr>
          <w:rFonts w:ascii="Arial" w:hAnsi="Arial" w:cs="Arial"/>
        </w:rPr>
        <w:t>responsibilities.  Decisions are subject to effective external and internal scrutiny and where weaknesses are found, action plans are promptly put in place and monitored</w:t>
      </w:r>
      <w:r w:rsidR="002E08E6">
        <w:rPr>
          <w:rFonts w:ascii="Arial" w:hAnsi="Arial" w:cs="Arial"/>
        </w:rPr>
        <w:t xml:space="preserve">.  </w:t>
      </w:r>
      <w:r w:rsidRPr="00B70578">
        <w:rPr>
          <w:rFonts w:ascii="Arial" w:hAnsi="Arial" w:cs="Arial"/>
        </w:rPr>
        <w:t xml:space="preserve"> Based on this self-assessment, the overall conclusion is that our governance arrangements for the period </w:t>
      </w:r>
      <w:r w:rsidR="003B0EC9">
        <w:rPr>
          <w:rFonts w:ascii="Arial" w:hAnsi="Arial" w:cs="Arial"/>
        </w:rPr>
        <w:t>2022/2023</w:t>
      </w:r>
      <w:r w:rsidRPr="00B70578">
        <w:rPr>
          <w:rFonts w:ascii="Arial" w:hAnsi="Arial" w:cs="Arial"/>
        </w:rPr>
        <w:t xml:space="preserve"> were fit for purpose</w:t>
      </w:r>
      <w:r w:rsidR="002E08E6">
        <w:rPr>
          <w:rFonts w:ascii="Arial" w:hAnsi="Arial" w:cs="Arial"/>
        </w:rPr>
        <w:t xml:space="preserve"> and effectively supported the delivery of our objectives</w:t>
      </w:r>
      <w:r w:rsidRPr="00B70578">
        <w:rPr>
          <w:rFonts w:ascii="Arial" w:hAnsi="Arial" w:cs="Arial"/>
        </w:rPr>
        <w:t>.</w:t>
      </w:r>
    </w:p>
    <w:p w:rsidR="00E2097B" w:rsidP="009D091B" w:rsidRDefault="00E2097B" w14:paraId="689E7FC8" w14:textId="035A3A5D">
      <w:pPr>
        <w:spacing w:after="0" w:line="240" w:lineRule="auto"/>
        <w:rPr>
          <w:rFonts w:ascii="Arial" w:hAnsi="Arial" w:cs="Arial"/>
        </w:rPr>
      </w:pPr>
    </w:p>
    <w:p w:rsidR="009D08A0" w:rsidP="009D091B" w:rsidRDefault="009D08A0" w14:paraId="106FF0B0" w14:textId="77777777">
      <w:pPr>
        <w:spacing w:after="0" w:line="240" w:lineRule="auto"/>
        <w:ind w:left="137" w:right="859"/>
        <w:rPr>
          <w:rFonts w:ascii="Arial" w:hAnsi="Arial" w:eastAsia="Times New Roman" w:cs="Arial"/>
          <w:spacing w:val="-8"/>
        </w:rPr>
      </w:pPr>
    </w:p>
    <w:p w:rsidRPr="00FE38B3" w:rsidR="00A97621" w:rsidP="009D091B" w:rsidRDefault="00A97621" w14:paraId="62959B45" w14:textId="77777777">
      <w:pPr>
        <w:spacing w:after="0" w:line="240" w:lineRule="auto"/>
        <w:ind w:right="859"/>
        <w:rPr>
          <w:rFonts w:ascii="Arial" w:hAnsi="Arial" w:cs="Arial"/>
        </w:rPr>
      </w:pPr>
    </w:p>
    <w:p w:rsidRPr="00FE38B3" w:rsidR="00A97621" w:rsidP="009D091B" w:rsidRDefault="00A97621" w14:paraId="20729DA7" w14:textId="77777777">
      <w:pPr>
        <w:spacing w:after="0" w:line="240" w:lineRule="auto"/>
        <w:ind w:right="859"/>
        <w:rPr>
          <w:rFonts w:ascii="Arial" w:hAnsi="Arial" w:cs="Arial"/>
          <w:b/>
        </w:rPr>
      </w:pPr>
      <w:r w:rsidRPr="00FE38B3">
        <w:rPr>
          <w:rFonts w:ascii="Arial" w:hAnsi="Arial" w:cs="Arial"/>
          <w:b/>
        </w:rPr>
        <w:t>Signed</w:t>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t>Signed</w:t>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p>
    <w:p w:rsidR="00A97621" w:rsidP="009D091B" w:rsidRDefault="00DF4C50" w14:paraId="6816E59C" w14:textId="5F65F909">
      <w:pPr>
        <w:spacing w:after="0" w:line="240" w:lineRule="auto"/>
        <w:ind w:right="859"/>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1E6EBC">
        <w:rPr>
          <w:rFonts w:ascii="Arial" w:hAnsi="Arial" w:cs="Arial"/>
          <w:b/>
        </w:rPr>
        <w:tab/>
      </w:r>
      <w:r w:rsidR="001E6EBC">
        <w:rPr>
          <w:rFonts w:ascii="Arial" w:hAnsi="Arial" w:cs="Arial"/>
          <w:b/>
        </w:rPr>
        <w:tab/>
      </w:r>
      <w:r w:rsidR="001E6EBC">
        <w:rPr>
          <w:rFonts w:ascii="Arial" w:hAnsi="Arial" w:cs="Arial"/>
          <w:b/>
        </w:rPr>
        <w:tab/>
      </w:r>
      <w:r w:rsidR="00077B5E">
        <w:rPr>
          <w:rFonts w:ascii="Arial" w:hAnsi="Arial" w:cs="Arial"/>
          <w:b/>
        </w:rPr>
        <w:tab/>
      </w:r>
      <w:r w:rsidR="00077B5E">
        <w:rPr>
          <w:rFonts w:ascii="Arial" w:hAnsi="Arial" w:cs="Arial"/>
          <w:b/>
        </w:rPr>
        <w:tab/>
      </w:r>
      <w:r w:rsidR="001E6EBC">
        <w:rPr>
          <w:rFonts w:ascii="Arial" w:hAnsi="Arial" w:cs="Arial"/>
          <w:b/>
        </w:rPr>
        <w:tab/>
      </w:r>
      <w:r w:rsidR="00F60ABC">
        <w:rPr>
          <w:rFonts w:ascii="Arial" w:hAnsi="Arial" w:cs="Arial"/>
          <w:b/>
        </w:rPr>
        <w:br w:type="textWrapping" w:clear="all"/>
      </w:r>
    </w:p>
    <w:p w:rsidRPr="00FE38B3" w:rsidR="006517EA" w:rsidP="009D091B" w:rsidRDefault="006517EA" w14:paraId="5173789F" w14:textId="77777777">
      <w:pPr>
        <w:spacing w:after="0" w:line="240" w:lineRule="auto"/>
        <w:ind w:right="859"/>
        <w:rPr>
          <w:rFonts w:ascii="Arial" w:hAnsi="Arial" w:cs="Arial"/>
          <w:b/>
        </w:rPr>
      </w:pPr>
    </w:p>
    <w:p w:rsidRPr="00FE38B3" w:rsidR="00A97621" w:rsidP="009D091B" w:rsidRDefault="00A97621" w14:paraId="55E75BA1" w14:textId="3D5486C0">
      <w:pPr>
        <w:spacing w:after="0" w:line="240" w:lineRule="auto"/>
        <w:rPr>
          <w:rFonts w:ascii="Arial" w:hAnsi="Arial" w:cs="Arial"/>
          <w:b/>
        </w:rPr>
      </w:pPr>
      <w:r w:rsidRPr="006517EA">
        <w:rPr>
          <w:rFonts w:ascii="Arial" w:hAnsi="Arial" w:cs="Arial"/>
          <w:b/>
        </w:rPr>
        <w:t>Date</w:t>
      </w:r>
      <w:r w:rsidRPr="006517EA">
        <w:rPr>
          <w:rFonts w:ascii="Arial" w:hAnsi="Arial" w:cs="Arial"/>
          <w:b/>
        </w:rPr>
        <w:tab/>
      </w:r>
      <w:r w:rsidRPr="006517EA" w:rsidR="007B0585">
        <w:rPr>
          <w:rFonts w:ascii="Arial" w:hAnsi="Arial" w:cs="Arial"/>
          <w:b/>
        </w:rPr>
        <w:tab/>
      </w:r>
      <w:r w:rsidRPr="006517EA" w:rsidR="007B0585">
        <w:rPr>
          <w:rFonts w:ascii="Arial" w:hAnsi="Arial" w:cs="Arial"/>
          <w:b/>
        </w:rPr>
        <w:tab/>
      </w:r>
      <w:r w:rsidRPr="006517EA" w:rsidR="007B0585">
        <w:rPr>
          <w:rFonts w:ascii="Arial" w:hAnsi="Arial" w:cs="Arial"/>
          <w:b/>
        </w:rPr>
        <w:tab/>
      </w:r>
      <w:r w:rsidRPr="006517EA" w:rsidR="007B0585">
        <w:rPr>
          <w:rFonts w:ascii="Arial" w:hAnsi="Arial" w:cs="Arial"/>
          <w:b/>
        </w:rPr>
        <w:tab/>
      </w:r>
      <w:r w:rsidRPr="006517EA" w:rsidR="007B0585">
        <w:rPr>
          <w:rFonts w:ascii="Arial" w:hAnsi="Arial" w:cs="Arial"/>
          <w:b/>
        </w:rPr>
        <w:tab/>
      </w:r>
      <w:r w:rsidRPr="006517EA" w:rsidR="007B0585">
        <w:rPr>
          <w:rFonts w:ascii="Arial" w:hAnsi="Arial" w:cs="Arial"/>
          <w:b/>
        </w:rPr>
        <w:tab/>
      </w:r>
      <w:r w:rsidR="003111E4">
        <w:rPr>
          <w:rFonts w:ascii="Arial" w:hAnsi="Arial" w:cs="Arial"/>
          <w:b/>
        </w:rPr>
        <w:tab/>
      </w:r>
      <w:r w:rsidRPr="006517EA" w:rsidR="007B0585">
        <w:rPr>
          <w:rFonts w:ascii="Arial" w:hAnsi="Arial" w:cs="Arial"/>
          <w:b/>
        </w:rPr>
        <w:t>Date</w:t>
      </w:r>
      <w:r w:rsidRPr="006517EA" w:rsidR="007B0585">
        <w:rPr>
          <w:rFonts w:ascii="Arial" w:hAnsi="Arial" w:cs="Arial"/>
          <w:b/>
        </w:rPr>
        <w:tab/>
      </w:r>
    </w:p>
    <w:p w:rsidRPr="00FE38B3" w:rsidR="00A97621" w:rsidP="009D091B" w:rsidRDefault="00A97621" w14:paraId="27B31099" w14:textId="77777777">
      <w:pPr>
        <w:spacing w:after="0" w:line="240" w:lineRule="auto"/>
        <w:rPr>
          <w:rFonts w:ascii="Arial" w:hAnsi="Arial" w:cs="Arial"/>
          <w:b/>
        </w:rPr>
      </w:pPr>
    </w:p>
    <w:p w:rsidRPr="00FE38B3" w:rsidR="00A97621" w:rsidP="009D091B" w:rsidRDefault="003B0EC9" w14:paraId="1B9080A5" w14:textId="1FB7C92A">
      <w:pPr>
        <w:spacing w:after="0" w:line="240" w:lineRule="auto"/>
        <w:rPr>
          <w:rFonts w:ascii="Arial" w:hAnsi="Arial" w:cs="Arial"/>
          <w:b/>
        </w:rPr>
      </w:pPr>
      <w:r>
        <w:rPr>
          <w:rFonts w:ascii="Arial" w:hAnsi="Arial" w:cs="Arial"/>
          <w:b/>
        </w:rPr>
        <w:t>Rhun Ap Gareth</w:t>
      </w:r>
      <w:r w:rsidRPr="00FE38B3" w:rsidR="00A97621">
        <w:rPr>
          <w:rFonts w:ascii="Arial" w:hAnsi="Arial" w:cs="Arial"/>
          <w:b/>
        </w:rPr>
        <w:tab/>
      </w:r>
      <w:r w:rsidRPr="00FE38B3" w:rsidR="00A97621">
        <w:rPr>
          <w:rFonts w:ascii="Arial" w:hAnsi="Arial" w:cs="Arial"/>
          <w:b/>
        </w:rPr>
        <w:tab/>
      </w:r>
      <w:r w:rsidRPr="00FE38B3" w:rsidR="00A97621">
        <w:rPr>
          <w:rFonts w:ascii="Arial" w:hAnsi="Arial" w:cs="Arial"/>
          <w:b/>
        </w:rPr>
        <w:tab/>
      </w:r>
      <w:r w:rsidRPr="00FE38B3" w:rsidR="00A97621">
        <w:rPr>
          <w:rFonts w:ascii="Arial" w:hAnsi="Arial" w:cs="Arial"/>
          <w:b/>
        </w:rPr>
        <w:tab/>
      </w:r>
      <w:r w:rsidR="003111E4">
        <w:rPr>
          <w:rFonts w:ascii="Arial" w:hAnsi="Arial" w:cs="Arial"/>
          <w:b/>
        </w:rPr>
        <w:tab/>
      </w:r>
      <w:r w:rsidR="003111E4">
        <w:rPr>
          <w:rFonts w:ascii="Arial" w:hAnsi="Arial" w:cs="Arial"/>
          <w:b/>
        </w:rPr>
        <w:tab/>
      </w:r>
      <w:r w:rsidR="00F60ABC">
        <w:rPr>
          <w:rFonts w:ascii="Arial" w:hAnsi="Arial" w:cs="Arial"/>
          <w:b/>
        </w:rPr>
        <w:t>Councillor</w:t>
      </w:r>
      <w:bookmarkStart w:name="_GoBack" w:id="0"/>
      <w:bookmarkEnd w:id="0"/>
      <w:r w:rsidR="00F60ABC">
        <w:rPr>
          <w:rFonts w:ascii="Arial" w:hAnsi="Arial" w:cs="Arial"/>
          <w:b/>
        </w:rPr>
        <w:t xml:space="preserve"> </w:t>
      </w:r>
      <w:r w:rsidR="003D3799">
        <w:rPr>
          <w:rFonts w:ascii="Arial" w:hAnsi="Arial" w:cs="Arial"/>
          <w:b/>
        </w:rPr>
        <w:t>Charlie McCoubrey</w:t>
      </w:r>
      <w:r w:rsidRPr="00FE38B3" w:rsidR="00A97621">
        <w:rPr>
          <w:rFonts w:ascii="Arial" w:hAnsi="Arial" w:cs="Arial"/>
          <w:b/>
        </w:rPr>
        <w:t xml:space="preserve"> </w:t>
      </w:r>
    </w:p>
    <w:p w:rsidR="00A97621" w:rsidP="009D091B" w:rsidRDefault="00A97621" w14:paraId="11A40339" w14:textId="77777777">
      <w:pPr>
        <w:tabs>
          <w:tab w:val="left" w:pos="709"/>
        </w:tabs>
        <w:autoSpaceDE w:val="0"/>
        <w:autoSpaceDN w:val="0"/>
        <w:adjustRightInd w:val="0"/>
        <w:spacing w:after="0" w:line="240" w:lineRule="auto"/>
        <w:jc w:val="both"/>
        <w:rPr>
          <w:rFonts w:ascii="Arial" w:hAnsi="Arial" w:cs="Arial"/>
          <w:b/>
        </w:rPr>
      </w:pPr>
      <w:r w:rsidRPr="00FE38B3">
        <w:rPr>
          <w:rFonts w:ascii="Arial" w:hAnsi="Arial" w:cs="Arial"/>
          <w:b/>
        </w:rPr>
        <w:t>Chief Executive</w:t>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r>
      <w:r w:rsidRPr="00FE38B3">
        <w:rPr>
          <w:rFonts w:ascii="Arial" w:hAnsi="Arial" w:cs="Arial"/>
          <w:b/>
        </w:rPr>
        <w:tab/>
        <w:t>Leader of the Council</w:t>
      </w:r>
    </w:p>
    <w:sectPr w:rsidR="00A97621" w:rsidSect="009D08A0">
      <w:headerReference w:type="default" r:id="rId14"/>
      <w:footerReference w:type="even" r:id="rId15"/>
      <w:footerReference w:type="default" r:id="rId16"/>
      <w:headerReference w:type="first" r:id="rId17"/>
      <w:pgSz w:w="11907" w:h="16840" w:code="9"/>
      <w:pgMar w:top="822" w:right="708" w:bottom="851" w:left="851" w:header="216" w:footer="1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B69F" w14:textId="77777777" w:rsidR="00525AD8" w:rsidRDefault="00525AD8">
      <w:pPr>
        <w:spacing w:after="0" w:line="240" w:lineRule="auto"/>
      </w:pPr>
      <w:r>
        <w:separator/>
      </w:r>
    </w:p>
  </w:endnote>
  <w:endnote w:type="continuationSeparator" w:id="0">
    <w:p w14:paraId="67412133" w14:textId="77777777" w:rsidR="00525AD8" w:rsidRDefault="0052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48502901"/>
      <w:docPartObj>
        <w:docPartGallery w:val="Page Numbers (Bottom of Page)"/>
        <w:docPartUnique/>
      </w:docPartObj>
    </w:sdtPr>
    <w:sdtEndPr>
      <w:rPr>
        <w:color w:val="7F7F7F" w:themeColor="background1" w:themeShade="7F"/>
        <w:spacing w:val="60"/>
      </w:rPr>
    </w:sdtEndPr>
    <w:sdtContent>
      <w:p w14:paraId="491B203F" w14:textId="7F2A354E" w:rsidR="00525AD8" w:rsidRPr="00D20C3D" w:rsidRDefault="00525AD8">
        <w:pPr>
          <w:pStyle w:val="Footer"/>
          <w:pBdr>
            <w:top w:val="single" w:sz="4" w:space="1" w:color="D9D9D9" w:themeColor="background1" w:themeShade="D9"/>
          </w:pBdr>
          <w:jc w:val="right"/>
          <w:rPr>
            <w:rFonts w:ascii="Arial" w:hAnsi="Arial" w:cs="Arial"/>
            <w:sz w:val="20"/>
            <w:szCs w:val="20"/>
          </w:rPr>
        </w:pPr>
        <w:r w:rsidRPr="00D20C3D">
          <w:rPr>
            <w:rFonts w:ascii="Arial" w:hAnsi="Arial" w:cs="Arial"/>
            <w:sz w:val="20"/>
            <w:szCs w:val="20"/>
          </w:rPr>
          <w:fldChar w:fldCharType="begin"/>
        </w:r>
        <w:r w:rsidRPr="00D20C3D">
          <w:rPr>
            <w:rFonts w:ascii="Arial" w:hAnsi="Arial" w:cs="Arial"/>
            <w:sz w:val="20"/>
            <w:szCs w:val="20"/>
          </w:rPr>
          <w:instrText xml:space="preserve"> PAGE   \* MERGEFORMAT </w:instrText>
        </w:r>
        <w:r w:rsidRPr="00D20C3D">
          <w:rPr>
            <w:rFonts w:ascii="Arial" w:hAnsi="Arial" w:cs="Arial"/>
            <w:sz w:val="20"/>
            <w:szCs w:val="20"/>
          </w:rPr>
          <w:fldChar w:fldCharType="separate"/>
        </w:r>
        <w:r w:rsidR="009D78FF">
          <w:rPr>
            <w:rFonts w:ascii="Arial" w:hAnsi="Arial" w:cs="Arial"/>
            <w:noProof/>
            <w:sz w:val="20"/>
            <w:szCs w:val="20"/>
          </w:rPr>
          <w:t>16</w:t>
        </w:r>
        <w:r w:rsidRPr="00D20C3D">
          <w:rPr>
            <w:rFonts w:ascii="Arial" w:hAnsi="Arial" w:cs="Arial"/>
            <w:noProof/>
            <w:sz w:val="20"/>
            <w:szCs w:val="20"/>
          </w:rPr>
          <w:fldChar w:fldCharType="end"/>
        </w:r>
        <w:r w:rsidRPr="00D20C3D">
          <w:rPr>
            <w:rFonts w:ascii="Arial" w:hAnsi="Arial" w:cs="Arial"/>
            <w:sz w:val="20"/>
            <w:szCs w:val="20"/>
          </w:rPr>
          <w:t xml:space="preserve"> | </w:t>
        </w:r>
        <w:r w:rsidRPr="00D20C3D">
          <w:rPr>
            <w:rFonts w:ascii="Arial" w:hAnsi="Arial" w:cs="Arial"/>
            <w:color w:val="7F7F7F" w:themeColor="background1" w:themeShade="7F"/>
            <w:spacing w:val="60"/>
            <w:sz w:val="20"/>
            <w:szCs w:val="20"/>
          </w:rPr>
          <w:t>Page</w:t>
        </w:r>
      </w:p>
    </w:sdtContent>
  </w:sdt>
  <w:p w14:paraId="40F8A934" w14:textId="141BEFDA" w:rsidR="00525AD8" w:rsidRDefault="00525AD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44257457"/>
      <w:docPartObj>
        <w:docPartGallery w:val="Page Numbers (Bottom of Page)"/>
        <w:docPartUnique/>
      </w:docPartObj>
    </w:sdtPr>
    <w:sdtEndPr>
      <w:rPr>
        <w:color w:val="7F7F7F" w:themeColor="background1" w:themeShade="7F"/>
        <w:spacing w:val="60"/>
      </w:rPr>
    </w:sdtEndPr>
    <w:sdtContent>
      <w:p w14:paraId="4DC181EB" w14:textId="1E32BDDE" w:rsidR="00525AD8" w:rsidRPr="00D20C3D" w:rsidRDefault="00525AD8">
        <w:pPr>
          <w:pStyle w:val="Footer"/>
          <w:pBdr>
            <w:top w:val="single" w:sz="4" w:space="1" w:color="D9D9D9" w:themeColor="background1" w:themeShade="D9"/>
          </w:pBdr>
          <w:jc w:val="right"/>
          <w:rPr>
            <w:rFonts w:ascii="Arial" w:hAnsi="Arial" w:cs="Arial"/>
            <w:sz w:val="20"/>
            <w:szCs w:val="20"/>
          </w:rPr>
        </w:pPr>
        <w:r w:rsidRPr="00D20C3D">
          <w:rPr>
            <w:rFonts w:ascii="Arial" w:hAnsi="Arial" w:cs="Arial"/>
            <w:sz w:val="20"/>
            <w:szCs w:val="20"/>
          </w:rPr>
          <w:fldChar w:fldCharType="begin"/>
        </w:r>
        <w:r w:rsidRPr="00D20C3D">
          <w:rPr>
            <w:rFonts w:ascii="Arial" w:hAnsi="Arial" w:cs="Arial"/>
            <w:sz w:val="20"/>
            <w:szCs w:val="20"/>
          </w:rPr>
          <w:instrText xml:space="preserve"> PAGE   \* MERGEFORMAT </w:instrText>
        </w:r>
        <w:r w:rsidRPr="00D20C3D">
          <w:rPr>
            <w:rFonts w:ascii="Arial" w:hAnsi="Arial" w:cs="Arial"/>
            <w:sz w:val="20"/>
            <w:szCs w:val="20"/>
          </w:rPr>
          <w:fldChar w:fldCharType="separate"/>
        </w:r>
        <w:r w:rsidR="009D78FF">
          <w:rPr>
            <w:rFonts w:ascii="Arial" w:hAnsi="Arial" w:cs="Arial"/>
            <w:noProof/>
            <w:sz w:val="20"/>
            <w:szCs w:val="20"/>
          </w:rPr>
          <w:t>15</w:t>
        </w:r>
        <w:r w:rsidRPr="00D20C3D">
          <w:rPr>
            <w:rFonts w:ascii="Arial" w:hAnsi="Arial" w:cs="Arial"/>
            <w:noProof/>
            <w:sz w:val="20"/>
            <w:szCs w:val="20"/>
          </w:rPr>
          <w:fldChar w:fldCharType="end"/>
        </w:r>
        <w:r w:rsidRPr="00D20C3D">
          <w:rPr>
            <w:rFonts w:ascii="Arial" w:hAnsi="Arial" w:cs="Arial"/>
            <w:sz w:val="20"/>
            <w:szCs w:val="20"/>
          </w:rPr>
          <w:t xml:space="preserve"> | </w:t>
        </w:r>
        <w:r w:rsidRPr="00D20C3D">
          <w:rPr>
            <w:rFonts w:ascii="Arial" w:hAnsi="Arial" w:cs="Arial"/>
            <w:color w:val="7F7F7F" w:themeColor="background1" w:themeShade="7F"/>
            <w:spacing w:val="60"/>
            <w:sz w:val="20"/>
            <w:szCs w:val="20"/>
          </w:rPr>
          <w:t>Page</w:t>
        </w:r>
      </w:p>
    </w:sdtContent>
  </w:sdt>
  <w:p w14:paraId="513930A4" w14:textId="77777777" w:rsidR="00525AD8" w:rsidRDefault="00525AD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8B1D" w14:textId="77777777" w:rsidR="00525AD8" w:rsidRDefault="00525AD8">
      <w:pPr>
        <w:spacing w:after="0" w:line="240" w:lineRule="auto"/>
      </w:pPr>
      <w:r>
        <w:separator/>
      </w:r>
    </w:p>
  </w:footnote>
  <w:footnote w:type="continuationSeparator" w:id="0">
    <w:p w14:paraId="4AC26BE0" w14:textId="77777777" w:rsidR="00525AD8" w:rsidRDefault="0052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1895" w14:textId="77777777" w:rsidR="00525AD8" w:rsidRDefault="00525AD8" w:rsidP="008517A9">
    <w:pPr>
      <w:pStyle w:val="EgressHeaderStyleOfficialSensitiveLab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67F0" w14:textId="72DACEF4" w:rsidR="00525AD8" w:rsidRDefault="009D78FF" w:rsidP="008517A9">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sidR="00525AD8">
      <w:t>SWYDDOGOL-SENSITIF / OFFICIAL-SENSITIVE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7F2"/>
    <w:multiLevelType w:val="hybridMultilevel"/>
    <w:tmpl w:val="3E0010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2ED0"/>
    <w:multiLevelType w:val="hybridMultilevel"/>
    <w:tmpl w:val="3260F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748BF"/>
    <w:multiLevelType w:val="hybridMultilevel"/>
    <w:tmpl w:val="231A21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F4C01"/>
    <w:multiLevelType w:val="hybridMultilevel"/>
    <w:tmpl w:val="FB56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3C4645"/>
    <w:multiLevelType w:val="multilevel"/>
    <w:tmpl w:val="017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F66C3"/>
    <w:multiLevelType w:val="hybridMultilevel"/>
    <w:tmpl w:val="4BD82C5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07DC"/>
    <w:multiLevelType w:val="hybridMultilevel"/>
    <w:tmpl w:val="863AE778"/>
    <w:lvl w:ilvl="0" w:tplc="42FA0304">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109DD"/>
    <w:multiLevelType w:val="hybridMultilevel"/>
    <w:tmpl w:val="C6961F04"/>
    <w:lvl w:ilvl="0" w:tplc="0809000F">
      <w:start w:val="1"/>
      <w:numFmt w:val="decimal"/>
      <w:lvlText w:val="%1."/>
      <w:lvlJc w:val="left"/>
      <w:pPr>
        <w:ind w:left="360" w:hanging="360"/>
      </w:pPr>
    </w:lvl>
    <w:lvl w:ilvl="1" w:tplc="F2566D0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AE7CE9"/>
    <w:multiLevelType w:val="hybridMultilevel"/>
    <w:tmpl w:val="8994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A5DF8"/>
    <w:multiLevelType w:val="hybridMultilevel"/>
    <w:tmpl w:val="798C9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52C4B"/>
    <w:multiLevelType w:val="hybridMultilevel"/>
    <w:tmpl w:val="CFE4E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1624F"/>
    <w:multiLevelType w:val="hybridMultilevel"/>
    <w:tmpl w:val="97AE828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EC26D2"/>
    <w:multiLevelType w:val="hybridMultilevel"/>
    <w:tmpl w:val="65A252E6"/>
    <w:lvl w:ilvl="0" w:tplc="0809000F">
      <w:start w:val="1"/>
      <w:numFmt w:val="decimal"/>
      <w:lvlText w:val="%1."/>
      <w:lvlJc w:val="left"/>
      <w:pPr>
        <w:ind w:left="360" w:hanging="360"/>
      </w:pPr>
    </w:lvl>
    <w:lvl w:ilvl="1" w:tplc="F2566D0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392D33"/>
    <w:multiLevelType w:val="hybridMultilevel"/>
    <w:tmpl w:val="B6D824DA"/>
    <w:lvl w:ilvl="0" w:tplc="9B42C526">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50BB5"/>
    <w:multiLevelType w:val="hybridMultilevel"/>
    <w:tmpl w:val="9C2E274E"/>
    <w:lvl w:ilvl="0" w:tplc="52888846">
      <w:start w:val="1"/>
      <w:numFmt w:val="bullet"/>
      <w:lvlText w:val="•"/>
      <w:lvlJc w:val="left"/>
      <w:pPr>
        <w:tabs>
          <w:tab w:val="num" w:pos="720"/>
        </w:tabs>
        <w:ind w:left="720" w:hanging="360"/>
      </w:pPr>
      <w:rPr>
        <w:rFonts w:ascii="Arial" w:hAnsi="Arial" w:hint="default"/>
      </w:rPr>
    </w:lvl>
    <w:lvl w:ilvl="1" w:tplc="68121A4C">
      <w:start w:val="1"/>
      <w:numFmt w:val="bullet"/>
      <w:lvlText w:val="•"/>
      <w:lvlJc w:val="left"/>
      <w:pPr>
        <w:tabs>
          <w:tab w:val="num" w:pos="1440"/>
        </w:tabs>
        <w:ind w:left="1440" w:hanging="360"/>
      </w:pPr>
      <w:rPr>
        <w:rFonts w:ascii="Arial" w:hAnsi="Arial" w:hint="default"/>
      </w:rPr>
    </w:lvl>
    <w:lvl w:ilvl="2" w:tplc="3E56D7FA" w:tentative="1">
      <w:start w:val="1"/>
      <w:numFmt w:val="bullet"/>
      <w:lvlText w:val="•"/>
      <w:lvlJc w:val="left"/>
      <w:pPr>
        <w:tabs>
          <w:tab w:val="num" w:pos="2160"/>
        </w:tabs>
        <w:ind w:left="2160" w:hanging="360"/>
      </w:pPr>
      <w:rPr>
        <w:rFonts w:ascii="Arial" w:hAnsi="Arial" w:hint="default"/>
      </w:rPr>
    </w:lvl>
    <w:lvl w:ilvl="3" w:tplc="45AC2DBA" w:tentative="1">
      <w:start w:val="1"/>
      <w:numFmt w:val="bullet"/>
      <w:lvlText w:val="•"/>
      <w:lvlJc w:val="left"/>
      <w:pPr>
        <w:tabs>
          <w:tab w:val="num" w:pos="2880"/>
        </w:tabs>
        <w:ind w:left="2880" w:hanging="360"/>
      </w:pPr>
      <w:rPr>
        <w:rFonts w:ascii="Arial" w:hAnsi="Arial" w:hint="default"/>
      </w:rPr>
    </w:lvl>
    <w:lvl w:ilvl="4" w:tplc="A9B2BDEC" w:tentative="1">
      <w:start w:val="1"/>
      <w:numFmt w:val="bullet"/>
      <w:lvlText w:val="•"/>
      <w:lvlJc w:val="left"/>
      <w:pPr>
        <w:tabs>
          <w:tab w:val="num" w:pos="3600"/>
        </w:tabs>
        <w:ind w:left="3600" w:hanging="360"/>
      </w:pPr>
      <w:rPr>
        <w:rFonts w:ascii="Arial" w:hAnsi="Arial" w:hint="default"/>
      </w:rPr>
    </w:lvl>
    <w:lvl w:ilvl="5" w:tplc="BE1CE176" w:tentative="1">
      <w:start w:val="1"/>
      <w:numFmt w:val="bullet"/>
      <w:lvlText w:val="•"/>
      <w:lvlJc w:val="left"/>
      <w:pPr>
        <w:tabs>
          <w:tab w:val="num" w:pos="4320"/>
        </w:tabs>
        <w:ind w:left="4320" w:hanging="360"/>
      </w:pPr>
      <w:rPr>
        <w:rFonts w:ascii="Arial" w:hAnsi="Arial" w:hint="default"/>
      </w:rPr>
    </w:lvl>
    <w:lvl w:ilvl="6" w:tplc="09B25DD0" w:tentative="1">
      <w:start w:val="1"/>
      <w:numFmt w:val="bullet"/>
      <w:lvlText w:val="•"/>
      <w:lvlJc w:val="left"/>
      <w:pPr>
        <w:tabs>
          <w:tab w:val="num" w:pos="5040"/>
        </w:tabs>
        <w:ind w:left="5040" w:hanging="360"/>
      </w:pPr>
      <w:rPr>
        <w:rFonts w:ascii="Arial" w:hAnsi="Arial" w:hint="default"/>
      </w:rPr>
    </w:lvl>
    <w:lvl w:ilvl="7" w:tplc="4FB4FCE0" w:tentative="1">
      <w:start w:val="1"/>
      <w:numFmt w:val="bullet"/>
      <w:lvlText w:val="•"/>
      <w:lvlJc w:val="left"/>
      <w:pPr>
        <w:tabs>
          <w:tab w:val="num" w:pos="5760"/>
        </w:tabs>
        <w:ind w:left="5760" w:hanging="360"/>
      </w:pPr>
      <w:rPr>
        <w:rFonts w:ascii="Arial" w:hAnsi="Arial" w:hint="default"/>
      </w:rPr>
    </w:lvl>
    <w:lvl w:ilvl="8" w:tplc="D5EC7A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DC2003"/>
    <w:multiLevelType w:val="hybridMultilevel"/>
    <w:tmpl w:val="995E4EB6"/>
    <w:lvl w:ilvl="0" w:tplc="DF44D3EE">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686191"/>
    <w:multiLevelType w:val="hybridMultilevel"/>
    <w:tmpl w:val="68B0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2475F"/>
    <w:multiLevelType w:val="hybridMultilevel"/>
    <w:tmpl w:val="B9A0A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BA15DA"/>
    <w:multiLevelType w:val="hybridMultilevel"/>
    <w:tmpl w:val="0DDE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D6002"/>
    <w:multiLevelType w:val="hybridMultilevel"/>
    <w:tmpl w:val="E19CD9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77B5"/>
    <w:multiLevelType w:val="hybridMultilevel"/>
    <w:tmpl w:val="392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80804"/>
    <w:multiLevelType w:val="hybridMultilevel"/>
    <w:tmpl w:val="6CFEC994"/>
    <w:lvl w:ilvl="0" w:tplc="08090001">
      <w:start w:val="1"/>
      <w:numFmt w:val="bullet"/>
      <w:lvlText w:val=""/>
      <w:lvlJc w:val="left"/>
      <w:pPr>
        <w:ind w:left="360" w:hanging="360"/>
      </w:pPr>
      <w:rPr>
        <w:rFonts w:ascii="Symbol" w:hAnsi="Symbol" w:hint="default"/>
      </w:rPr>
    </w:lvl>
    <w:lvl w:ilvl="1" w:tplc="F2566D0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6F573B"/>
    <w:multiLevelType w:val="multilevel"/>
    <w:tmpl w:val="854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F6B6E"/>
    <w:multiLevelType w:val="hybridMultilevel"/>
    <w:tmpl w:val="3550B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07F15"/>
    <w:multiLevelType w:val="hybridMultilevel"/>
    <w:tmpl w:val="1726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25BA5"/>
    <w:multiLevelType w:val="hybridMultilevel"/>
    <w:tmpl w:val="29AA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53DCA"/>
    <w:multiLevelType w:val="hybridMultilevel"/>
    <w:tmpl w:val="46B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D6D3F"/>
    <w:multiLevelType w:val="hybridMultilevel"/>
    <w:tmpl w:val="99501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274BE9"/>
    <w:multiLevelType w:val="hybridMultilevel"/>
    <w:tmpl w:val="C6961F04"/>
    <w:lvl w:ilvl="0" w:tplc="0809000F">
      <w:start w:val="1"/>
      <w:numFmt w:val="decimal"/>
      <w:lvlText w:val="%1."/>
      <w:lvlJc w:val="left"/>
      <w:pPr>
        <w:ind w:left="360" w:hanging="360"/>
      </w:pPr>
    </w:lvl>
    <w:lvl w:ilvl="1" w:tplc="F2566D0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E50139"/>
    <w:multiLevelType w:val="hybridMultilevel"/>
    <w:tmpl w:val="229C114E"/>
    <w:lvl w:ilvl="0" w:tplc="08090001">
      <w:start w:val="1"/>
      <w:numFmt w:val="bullet"/>
      <w:lvlText w:val=""/>
      <w:lvlJc w:val="left"/>
      <w:pPr>
        <w:ind w:left="360" w:hanging="360"/>
      </w:pPr>
      <w:rPr>
        <w:rFonts w:ascii="Symbol" w:hAnsi="Symbol" w:hint="default"/>
      </w:rPr>
    </w:lvl>
    <w:lvl w:ilvl="1" w:tplc="F2566D0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FB407A"/>
    <w:multiLevelType w:val="hybridMultilevel"/>
    <w:tmpl w:val="829C33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57E30"/>
    <w:multiLevelType w:val="hybridMultilevel"/>
    <w:tmpl w:val="221E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3097D"/>
    <w:multiLevelType w:val="hybridMultilevel"/>
    <w:tmpl w:val="4BFA2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60679"/>
    <w:multiLevelType w:val="hybridMultilevel"/>
    <w:tmpl w:val="20E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12FF9"/>
    <w:multiLevelType w:val="hybridMultilevel"/>
    <w:tmpl w:val="2264B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D24FBA"/>
    <w:multiLevelType w:val="hybridMultilevel"/>
    <w:tmpl w:val="31B09BE8"/>
    <w:lvl w:ilvl="0" w:tplc="8A427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57A36"/>
    <w:multiLevelType w:val="hybridMultilevel"/>
    <w:tmpl w:val="5E6AA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C731B"/>
    <w:multiLevelType w:val="hybridMultilevel"/>
    <w:tmpl w:val="616CE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438DB"/>
    <w:multiLevelType w:val="hybridMultilevel"/>
    <w:tmpl w:val="ABC67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24261"/>
    <w:multiLevelType w:val="hybridMultilevel"/>
    <w:tmpl w:val="7422C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3126E1"/>
    <w:multiLevelType w:val="hybridMultilevel"/>
    <w:tmpl w:val="6088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592717"/>
    <w:multiLevelType w:val="hybridMultilevel"/>
    <w:tmpl w:val="B4F21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12074"/>
    <w:multiLevelType w:val="hybridMultilevel"/>
    <w:tmpl w:val="91E44DD6"/>
    <w:lvl w:ilvl="0" w:tplc="57F243C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3A4227"/>
    <w:multiLevelType w:val="multilevel"/>
    <w:tmpl w:val="345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9A2D39"/>
    <w:multiLevelType w:val="hybridMultilevel"/>
    <w:tmpl w:val="FFBE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21EA6"/>
    <w:multiLevelType w:val="hybridMultilevel"/>
    <w:tmpl w:val="7D7C5BC2"/>
    <w:lvl w:ilvl="0" w:tplc="862A6D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22"/>
  </w:num>
  <w:num w:numId="4">
    <w:abstractNumId w:val="4"/>
  </w:num>
  <w:num w:numId="5">
    <w:abstractNumId w:val="43"/>
  </w:num>
  <w:num w:numId="6">
    <w:abstractNumId w:val="35"/>
  </w:num>
  <w:num w:numId="7">
    <w:abstractNumId w:val="30"/>
  </w:num>
  <w:num w:numId="8">
    <w:abstractNumId w:val="20"/>
  </w:num>
  <w:num w:numId="9">
    <w:abstractNumId w:val="31"/>
  </w:num>
  <w:num w:numId="10">
    <w:abstractNumId w:val="37"/>
  </w:num>
  <w:num w:numId="11">
    <w:abstractNumId w:val="10"/>
  </w:num>
  <w:num w:numId="12">
    <w:abstractNumId w:val="17"/>
  </w:num>
  <w:num w:numId="13">
    <w:abstractNumId w:val="32"/>
  </w:num>
  <w:num w:numId="14">
    <w:abstractNumId w:val="12"/>
  </w:num>
  <w:num w:numId="15">
    <w:abstractNumId w:val="34"/>
  </w:num>
  <w:num w:numId="16">
    <w:abstractNumId w:val="42"/>
  </w:num>
  <w:num w:numId="17">
    <w:abstractNumId w:val="25"/>
  </w:num>
  <w:num w:numId="18">
    <w:abstractNumId w:val="36"/>
  </w:num>
  <w:num w:numId="19">
    <w:abstractNumId w:val="44"/>
  </w:num>
  <w:num w:numId="20">
    <w:abstractNumId w:val="33"/>
  </w:num>
  <w:num w:numId="21">
    <w:abstractNumId w:val="24"/>
  </w:num>
  <w:num w:numId="22">
    <w:abstractNumId w:val="27"/>
  </w:num>
  <w:num w:numId="23">
    <w:abstractNumId w:val="15"/>
  </w:num>
  <w:num w:numId="24">
    <w:abstractNumId w:val="15"/>
  </w:num>
  <w:num w:numId="25">
    <w:abstractNumId w:val="40"/>
  </w:num>
  <w:num w:numId="26">
    <w:abstractNumId w:val="3"/>
  </w:num>
  <w:num w:numId="27">
    <w:abstractNumId w:val="11"/>
  </w:num>
  <w:num w:numId="28">
    <w:abstractNumId w:val="28"/>
  </w:num>
  <w:num w:numId="29">
    <w:abstractNumId w:val="7"/>
  </w:num>
  <w:num w:numId="30">
    <w:abstractNumId w:val="21"/>
  </w:num>
  <w:num w:numId="31">
    <w:abstractNumId w:val="29"/>
  </w:num>
  <w:num w:numId="32">
    <w:abstractNumId w:val="41"/>
  </w:num>
  <w:num w:numId="33">
    <w:abstractNumId w:val="9"/>
  </w:num>
  <w:num w:numId="34">
    <w:abstractNumId w:val="23"/>
  </w:num>
  <w:num w:numId="35">
    <w:abstractNumId w:val="2"/>
  </w:num>
  <w:num w:numId="36">
    <w:abstractNumId w:val="8"/>
  </w:num>
  <w:num w:numId="37">
    <w:abstractNumId w:val="5"/>
  </w:num>
  <w:num w:numId="38">
    <w:abstractNumId w:val="18"/>
  </w:num>
  <w:num w:numId="39">
    <w:abstractNumId w:val="26"/>
  </w:num>
  <w:num w:numId="40">
    <w:abstractNumId w:val="16"/>
  </w:num>
  <w:num w:numId="41">
    <w:abstractNumId w:val="45"/>
  </w:num>
  <w:num w:numId="42">
    <w:abstractNumId w:val="38"/>
  </w:num>
  <w:num w:numId="43">
    <w:abstractNumId w:val="13"/>
  </w:num>
  <w:num w:numId="44">
    <w:abstractNumId w:val="19"/>
  </w:num>
  <w:num w:numId="45">
    <w:abstractNumId w:val="0"/>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EE"/>
    <w:rsid w:val="00011DFA"/>
    <w:rsid w:val="000213FF"/>
    <w:rsid w:val="00032BEB"/>
    <w:rsid w:val="00033B4E"/>
    <w:rsid w:val="00035CFC"/>
    <w:rsid w:val="000360B8"/>
    <w:rsid w:val="00043EA1"/>
    <w:rsid w:val="00051717"/>
    <w:rsid w:val="00052760"/>
    <w:rsid w:val="00054F81"/>
    <w:rsid w:val="00066E01"/>
    <w:rsid w:val="00077B5E"/>
    <w:rsid w:val="00083C8F"/>
    <w:rsid w:val="0009078D"/>
    <w:rsid w:val="00091080"/>
    <w:rsid w:val="00091ECF"/>
    <w:rsid w:val="0009238A"/>
    <w:rsid w:val="000931A0"/>
    <w:rsid w:val="00097C4E"/>
    <w:rsid w:val="000A12FD"/>
    <w:rsid w:val="000A4067"/>
    <w:rsid w:val="000A4C2C"/>
    <w:rsid w:val="000B63D3"/>
    <w:rsid w:val="000B7541"/>
    <w:rsid w:val="000D7377"/>
    <w:rsid w:val="000E2A4F"/>
    <w:rsid w:val="000E5A8D"/>
    <w:rsid w:val="000F6089"/>
    <w:rsid w:val="00115596"/>
    <w:rsid w:val="001179ED"/>
    <w:rsid w:val="00117E8E"/>
    <w:rsid w:val="001207D6"/>
    <w:rsid w:val="0013638F"/>
    <w:rsid w:val="0015062C"/>
    <w:rsid w:val="00152872"/>
    <w:rsid w:val="00163A99"/>
    <w:rsid w:val="00164355"/>
    <w:rsid w:val="00185C96"/>
    <w:rsid w:val="001B1E7D"/>
    <w:rsid w:val="001D3D63"/>
    <w:rsid w:val="001D5E52"/>
    <w:rsid w:val="001E6EBC"/>
    <w:rsid w:val="001F0928"/>
    <w:rsid w:val="001F27C5"/>
    <w:rsid w:val="001F2F1D"/>
    <w:rsid w:val="0020282C"/>
    <w:rsid w:val="0021415A"/>
    <w:rsid w:val="00215D0E"/>
    <w:rsid w:val="00222C44"/>
    <w:rsid w:val="0023789E"/>
    <w:rsid w:val="00241C42"/>
    <w:rsid w:val="0024467E"/>
    <w:rsid w:val="00244EBB"/>
    <w:rsid w:val="00256F53"/>
    <w:rsid w:val="00265595"/>
    <w:rsid w:val="00270E6B"/>
    <w:rsid w:val="00274000"/>
    <w:rsid w:val="00282CBC"/>
    <w:rsid w:val="002A07AB"/>
    <w:rsid w:val="002A2D7A"/>
    <w:rsid w:val="002B26D5"/>
    <w:rsid w:val="002C051F"/>
    <w:rsid w:val="002C3F11"/>
    <w:rsid w:val="002C4480"/>
    <w:rsid w:val="002C4A9A"/>
    <w:rsid w:val="002C57EE"/>
    <w:rsid w:val="002D26B0"/>
    <w:rsid w:val="002E08E6"/>
    <w:rsid w:val="002E1096"/>
    <w:rsid w:val="003111E4"/>
    <w:rsid w:val="00324D75"/>
    <w:rsid w:val="00330E4C"/>
    <w:rsid w:val="00337C04"/>
    <w:rsid w:val="00341A0D"/>
    <w:rsid w:val="00343902"/>
    <w:rsid w:val="00344D5A"/>
    <w:rsid w:val="00355C75"/>
    <w:rsid w:val="0036501C"/>
    <w:rsid w:val="003668FB"/>
    <w:rsid w:val="00367A2E"/>
    <w:rsid w:val="0037573E"/>
    <w:rsid w:val="00384A91"/>
    <w:rsid w:val="0039427E"/>
    <w:rsid w:val="003B0EC9"/>
    <w:rsid w:val="003B0FCA"/>
    <w:rsid w:val="003B1F2F"/>
    <w:rsid w:val="003C3F6C"/>
    <w:rsid w:val="003D1E34"/>
    <w:rsid w:val="003D1EBE"/>
    <w:rsid w:val="003D3799"/>
    <w:rsid w:val="003E30FD"/>
    <w:rsid w:val="003F23EB"/>
    <w:rsid w:val="003F3B4E"/>
    <w:rsid w:val="00426547"/>
    <w:rsid w:val="00426F8F"/>
    <w:rsid w:val="00432C0B"/>
    <w:rsid w:val="004337A3"/>
    <w:rsid w:val="00437F19"/>
    <w:rsid w:val="00444F1E"/>
    <w:rsid w:val="00450D3C"/>
    <w:rsid w:val="0045709C"/>
    <w:rsid w:val="004730D3"/>
    <w:rsid w:val="00481262"/>
    <w:rsid w:val="00487D4D"/>
    <w:rsid w:val="00494C5E"/>
    <w:rsid w:val="004976F8"/>
    <w:rsid w:val="004A3039"/>
    <w:rsid w:val="004A5887"/>
    <w:rsid w:val="004B3B9C"/>
    <w:rsid w:val="004B64C2"/>
    <w:rsid w:val="004B7E4E"/>
    <w:rsid w:val="004D37D1"/>
    <w:rsid w:val="004D63FF"/>
    <w:rsid w:val="004D6B82"/>
    <w:rsid w:val="004E7884"/>
    <w:rsid w:val="004F4717"/>
    <w:rsid w:val="004F75AA"/>
    <w:rsid w:val="004F79C4"/>
    <w:rsid w:val="00503666"/>
    <w:rsid w:val="0051094D"/>
    <w:rsid w:val="00510FAB"/>
    <w:rsid w:val="00515D5C"/>
    <w:rsid w:val="005176D2"/>
    <w:rsid w:val="00522D9E"/>
    <w:rsid w:val="0052306B"/>
    <w:rsid w:val="00525AD8"/>
    <w:rsid w:val="00527197"/>
    <w:rsid w:val="00530ADC"/>
    <w:rsid w:val="00540227"/>
    <w:rsid w:val="00540AC8"/>
    <w:rsid w:val="0054154C"/>
    <w:rsid w:val="005641D7"/>
    <w:rsid w:val="0056681F"/>
    <w:rsid w:val="00575AC2"/>
    <w:rsid w:val="00576240"/>
    <w:rsid w:val="00576EB4"/>
    <w:rsid w:val="005779FF"/>
    <w:rsid w:val="00585598"/>
    <w:rsid w:val="00587BB4"/>
    <w:rsid w:val="00592FFE"/>
    <w:rsid w:val="005952C8"/>
    <w:rsid w:val="005A0CF9"/>
    <w:rsid w:val="005B4EBE"/>
    <w:rsid w:val="005B6997"/>
    <w:rsid w:val="005B7D53"/>
    <w:rsid w:val="005C4025"/>
    <w:rsid w:val="005C4026"/>
    <w:rsid w:val="005E4C13"/>
    <w:rsid w:val="005E4EF0"/>
    <w:rsid w:val="005F4C87"/>
    <w:rsid w:val="005F5AA0"/>
    <w:rsid w:val="005F7839"/>
    <w:rsid w:val="00601984"/>
    <w:rsid w:val="00604EC5"/>
    <w:rsid w:val="00604EEE"/>
    <w:rsid w:val="00605212"/>
    <w:rsid w:val="00612DD8"/>
    <w:rsid w:val="00617DC5"/>
    <w:rsid w:val="0062125C"/>
    <w:rsid w:val="006311F7"/>
    <w:rsid w:val="00636580"/>
    <w:rsid w:val="00636759"/>
    <w:rsid w:val="00646282"/>
    <w:rsid w:val="00650BDD"/>
    <w:rsid w:val="006517EA"/>
    <w:rsid w:val="0065523C"/>
    <w:rsid w:val="006567C7"/>
    <w:rsid w:val="00673920"/>
    <w:rsid w:val="0068149C"/>
    <w:rsid w:val="0068462F"/>
    <w:rsid w:val="00685FAB"/>
    <w:rsid w:val="00697E2B"/>
    <w:rsid w:val="006A5F73"/>
    <w:rsid w:val="006A6EBB"/>
    <w:rsid w:val="006B1D6C"/>
    <w:rsid w:val="006D0C33"/>
    <w:rsid w:val="006F38F9"/>
    <w:rsid w:val="00715C67"/>
    <w:rsid w:val="00720AA5"/>
    <w:rsid w:val="00724259"/>
    <w:rsid w:val="007271E2"/>
    <w:rsid w:val="007348A0"/>
    <w:rsid w:val="00746124"/>
    <w:rsid w:val="00762591"/>
    <w:rsid w:val="0076317B"/>
    <w:rsid w:val="007641B0"/>
    <w:rsid w:val="00771B3E"/>
    <w:rsid w:val="00774EB4"/>
    <w:rsid w:val="007763CC"/>
    <w:rsid w:val="00780849"/>
    <w:rsid w:val="00783591"/>
    <w:rsid w:val="00787825"/>
    <w:rsid w:val="00791B68"/>
    <w:rsid w:val="007A0D5D"/>
    <w:rsid w:val="007A3561"/>
    <w:rsid w:val="007B0585"/>
    <w:rsid w:val="007B26BE"/>
    <w:rsid w:val="007B5A25"/>
    <w:rsid w:val="007B7D73"/>
    <w:rsid w:val="007F4442"/>
    <w:rsid w:val="00805779"/>
    <w:rsid w:val="00814F52"/>
    <w:rsid w:val="0082018D"/>
    <w:rsid w:val="00821585"/>
    <w:rsid w:val="00846FE8"/>
    <w:rsid w:val="008517A9"/>
    <w:rsid w:val="008601FE"/>
    <w:rsid w:val="00860D38"/>
    <w:rsid w:val="0086275C"/>
    <w:rsid w:val="008709B7"/>
    <w:rsid w:val="00887337"/>
    <w:rsid w:val="00890C6D"/>
    <w:rsid w:val="008A2083"/>
    <w:rsid w:val="008C0348"/>
    <w:rsid w:val="008C222B"/>
    <w:rsid w:val="008E030F"/>
    <w:rsid w:val="008E1346"/>
    <w:rsid w:val="008E67C3"/>
    <w:rsid w:val="00902D58"/>
    <w:rsid w:val="00905C8C"/>
    <w:rsid w:val="0091799C"/>
    <w:rsid w:val="0092114B"/>
    <w:rsid w:val="00940429"/>
    <w:rsid w:val="00940F85"/>
    <w:rsid w:val="0094689F"/>
    <w:rsid w:val="009474A7"/>
    <w:rsid w:val="009578C6"/>
    <w:rsid w:val="00963AEB"/>
    <w:rsid w:val="00970500"/>
    <w:rsid w:val="00971413"/>
    <w:rsid w:val="0097271C"/>
    <w:rsid w:val="0097652B"/>
    <w:rsid w:val="00976DDD"/>
    <w:rsid w:val="0098325E"/>
    <w:rsid w:val="00987436"/>
    <w:rsid w:val="00987EE6"/>
    <w:rsid w:val="00990394"/>
    <w:rsid w:val="0099041A"/>
    <w:rsid w:val="00993294"/>
    <w:rsid w:val="009A0651"/>
    <w:rsid w:val="009A7CD2"/>
    <w:rsid w:val="009B18BE"/>
    <w:rsid w:val="009B4CDB"/>
    <w:rsid w:val="009B6EAC"/>
    <w:rsid w:val="009C0E35"/>
    <w:rsid w:val="009C45F1"/>
    <w:rsid w:val="009D08A0"/>
    <w:rsid w:val="009D091B"/>
    <w:rsid w:val="009D103D"/>
    <w:rsid w:val="009D244C"/>
    <w:rsid w:val="009D3579"/>
    <w:rsid w:val="009D4885"/>
    <w:rsid w:val="009D78FF"/>
    <w:rsid w:val="009E288A"/>
    <w:rsid w:val="009F24FF"/>
    <w:rsid w:val="009F6F14"/>
    <w:rsid w:val="00A143D1"/>
    <w:rsid w:val="00A24F05"/>
    <w:rsid w:val="00A252B8"/>
    <w:rsid w:val="00A4233F"/>
    <w:rsid w:val="00A43652"/>
    <w:rsid w:val="00A4776A"/>
    <w:rsid w:val="00A51E41"/>
    <w:rsid w:val="00A63651"/>
    <w:rsid w:val="00A72F8A"/>
    <w:rsid w:val="00A747B0"/>
    <w:rsid w:val="00A81936"/>
    <w:rsid w:val="00A841A4"/>
    <w:rsid w:val="00A84F2F"/>
    <w:rsid w:val="00A97621"/>
    <w:rsid w:val="00AB0601"/>
    <w:rsid w:val="00AB240C"/>
    <w:rsid w:val="00AB622A"/>
    <w:rsid w:val="00AC0D16"/>
    <w:rsid w:val="00AC14B5"/>
    <w:rsid w:val="00AC304D"/>
    <w:rsid w:val="00AC3ED9"/>
    <w:rsid w:val="00AD0806"/>
    <w:rsid w:val="00AD6DD4"/>
    <w:rsid w:val="00AE13C1"/>
    <w:rsid w:val="00AE3EE9"/>
    <w:rsid w:val="00AE4A10"/>
    <w:rsid w:val="00AE54B7"/>
    <w:rsid w:val="00AE7CF5"/>
    <w:rsid w:val="00AF0319"/>
    <w:rsid w:val="00AF4BEB"/>
    <w:rsid w:val="00B01FF0"/>
    <w:rsid w:val="00B0700C"/>
    <w:rsid w:val="00B25298"/>
    <w:rsid w:val="00B256A5"/>
    <w:rsid w:val="00B40CA3"/>
    <w:rsid w:val="00B4384B"/>
    <w:rsid w:val="00B50D11"/>
    <w:rsid w:val="00B63357"/>
    <w:rsid w:val="00B63D19"/>
    <w:rsid w:val="00B6769D"/>
    <w:rsid w:val="00B70F70"/>
    <w:rsid w:val="00B9709C"/>
    <w:rsid w:val="00B97A5D"/>
    <w:rsid w:val="00BA55EA"/>
    <w:rsid w:val="00BB06DD"/>
    <w:rsid w:val="00BB1131"/>
    <w:rsid w:val="00BB7485"/>
    <w:rsid w:val="00BC1DD0"/>
    <w:rsid w:val="00BC4CE2"/>
    <w:rsid w:val="00BD41AB"/>
    <w:rsid w:val="00BE71EE"/>
    <w:rsid w:val="00C011C1"/>
    <w:rsid w:val="00C17D9E"/>
    <w:rsid w:val="00C20A2E"/>
    <w:rsid w:val="00C21B0C"/>
    <w:rsid w:val="00C42E0D"/>
    <w:rsid w:val="00C53519"/>
    <w:rsid w:val="00C5731E"/>
    <w:rsid w:val="00C65B7C"/>
    <w:rsid w:val="00C70423"/>
    <w:rsid w:val="00C8192D"/>
    <w:rsid w:val="00C83744"/>
    <w:rsid w:val="00C8496D"/>
    <w:rsid w:val="00C84EAA"/>
    <w:rsid w:val="00CA51F2"/>
    <w:rsid w:val="00CB0ACA"/>
    <w:rsid w:val="00CB4ECC"/>
    <w:rsid w:val="00CC667C"/>
    <w:rsid w:val="00CD13BC"/>
    <w:rsid w:val="00CE6190"/>
    <w:rsid w:val="00CF0082"/>
    <w:rsid w:val="00CF07B4"/>
    <w:rsid w:val="00D02BD6"/>
    <w:rsid w:val="00D031CE"/>
    <w:rsid w:val="00D14507"/>
    <w:rsid w:val="00D14BF4"/>
    <w:rsid w:val="00D15C67"/>
    <w:rsid w:val="00D20C3D"/>
    <w:rsid w:val="00D25461"/>
    <w:rsid w:val="00D26238"/>
    <w:rsid w:val="00D30D7B"/>
    <w:rsid w:val="00D3651A"/>
    <w:rsid w:val="00D36E2F"/>
    <w:rsid w:val="00D40FFD"/>
    <w:rsid w:val="00D51B1D"/>
    <w:rsid w:val="00D5472E"/>
    <w:rsid w:val="00D547BC"/>
    <w:rsid w:val="00D64B4F"/>
    <w:rsid w:val="00D80133"/>
    <w:rsid w:val="00D9303A"/>
    <w:rsid w:val="00D96FA7"/>
    <w:rsid w:val="00DB2A8E"/>
    <w:rsid w:val="00DD2EAC"/>
    <w:rsid w:val="00DE066C"/>
    <w:rsid w:val="00DE3E2E"/>
    <w:rsid w:val="00DE4DF7"/>
    <w:rsid w:val="00DF49AC"/>
    <w:rsid w:val="00DF4C50"/>
    <w:rsid w:val="00DF58CE"/>
    <w:rsid w:val="00E2097B"/>
    <w:rsid w:val="00E3001E"/>
    <w:rsid w:val="00E35A81"/>
    <w:rsid w:val="00E41AFD"/>
    <w:rsid w:val="00E53EDF"/>
    <w:rsid w:val="00E566D1"/>
    <w:rsid w:val="00E67C70"/>
    <w:rsid w:val="00E725E0"/>
    <w:rsid w:val="00E7773D"/>
    <w:rsid w:val="00E90320"/>
    <w:rsid w:val="00E9349C"/>
    <w:rsid w:val="00EA32D6"/>
    <w:rsid w:val="00EB0545"/>
    <w:rsid w:val="00EB2F3B"/>
    <w:rsid w:val="00EB50AE"/>
    <w:rsid w:val="00EE115C"/>
    <w:rsid w:val="00EE2BC3"/>
    <w:rsid w:val="00EE7EDD"/>
    <w:rsid w:val="00EF3079"/>
    <w:rsid w:val="00F10AA0"/>
    <w:rsid w:val="00F171A2"/>
    <w:rsid w:val="00F2723D"/>
    <w:rsid w:val="00F31C4E"/>
    <w:rsid w:val="00F34C05"/>
    <w:rsid w:val="00F34F66"/>
    <w:rsid w:val="00F5719F"/>
    <w:rsid w:val="00F60ABC"/>
    <w:rsid w:val="00F622E0"/>
    <w:rsid w:val="00F719EE"/>
    <w:rsid w:val="00F74B55"/>
    <w:rsid w:val="00F76812"/>
    <w:rsid w:val="00F83835"/>
    <w:rsid w:val="00F83D6E"/>
    <w:rsid w:val="00F95732"/>
    <w:rsid w:val="00FA21EE"/>
    <w:rsid w:val="00FA4151"/>
    <w:rsid w:val="00FA6A95"/>
    <w:rsid w:val="00FB244B"/>
    <w:rsid w:val="00FB78B6"/>
    <w:rsid w:val="00FD6952"/>
    <w:rsid w:val="00FE0268"/>
    <w:rsid w:val="00FE3163"/>
    <w:rsid w:val="00FE38B3"/>
    <w:rsid w:val="00FF10A7"/>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E63DA85"/>
  <w15:docId w15:val="{13ECA6A2-045D-4A31-B179-E0D0CF7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212"/>
  </w:style>
  <w:style w:type="paragraph" w:styleId="Footer">
    <w:name w:val="footer"/>
    <w:basedOn w:val="Normal"/>
    <w:link w:val="FooterChar"/>
    <w:uiPriority w:val="99"/>
    <w:unhideWhenUsed/>
    <w:rsid w:val="0060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212"/>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
    <w:basedOn w:val="Normal"/>
    <w:link w:val="ListParagraphChar"/>
    <w:uiPriority w:val="34"/>
    <w:qFormat/>
    <w:rsid w:val="00091080"/>
    <w:pPr>
      <w:widowControl/>
      <w:spacing w:after="0" w:line="240" w:lineRule="auto"/>
      <w:ind w:left="720"/>
    </w:pPr>
    <w:rPr>
      <w:rFonts w:ascii="Calibri" w:hAnsi="Calibri" w:cs="Times New Roman"/>
      <w:lang w:val="en-GB"/>
    </w:rPr>
  </w:style>
  <w:style w:type="character" w:styleId="Hyperlink">
    <w:name w:val="Hyperlink"/>
    <w:basedOn w:val="DefaultParagraphFont"/>
    <w:uiPriority w:val="99"/>
    <w:unhideWhenUsed/>
    <w:rsid w:val="00B0700C"/>
    <w:rPr>
      <w:color w:val="0000FF" w:themeColor="hyperlink"/>
      <w:u w:val="single"/>
    </w:rPr>
  </w:style>
  <w:style w:type="paragraph" w:styleId="FootnoteText">
    <w:name w:val="footnote text"/>
    <w:basedOn w:val="Normal"/>
    <w:link w:val="FootnoteTextChar"/>
    <w:uiPriority w:val="99"/>
    <w:semiHidden/>
    <w:unhideWhenUsed/>
    <w:rsid w:val="005E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EF0"/>
    <w:rPr>
      <w:sz w:val="20"/>
      <w:szCs w:val="20"/>
    </w:rPr>
  </w:style>
  <w:style w:type="character" w:styleId="FootnoteReference">
    <w:name w:val="footnote reference"/>
    <w:basedOn w:val="DefaultParagraphFont"/>
    <w:uiPriority w:val="99"/>
    <w:semiHidden/>
    <w:unhideWhenUsed/>
    <w:rsid w:val="005E4EF0"/>
    <w:rPr>
      <w:vertAlign w:val="superscript"/>
    </w:rPr>
  </w:style>
  <w:style w:type="paragraph" w:styleId="BalloonText">
    <w:name w:val="Balloon Text"/>
    <w:basedOn w:val="Normal"/>
    <w:link w:val="BalloonTextChar"/>
    <w:semiHidden/>
    <w:unhideWhenUsed/>
    <w:rsid w:val="005E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F0"/>
    <w:rPr>
      <w:rFonts w:ascii="Segoe UI" w:hAnsi="Segoe UI" w:cs="Segoe UI"/>
      <w:sz w:val="18"/>
      <w:szCs w:val="18"/>
    </w:rPr>
  </w:style>
  <w:style w:type="paragraph" w:customStyle="1" w:styleId="EgressHeaderStyleOfficialSensitiveLabel">
    <w:name w:val="EgressHeaderStyleOfficialSensitiveLabel"/>
    <w:basedOn w:val="Normal"/>
    <w:semiHidden/>
    <w:rsid w:val="008517A9"/>
    <w:pPr>
      <w:spacing w:after="0" w:line="240" w:lineRule="auto"/>
      <w:jc w:val="right"/>
    </w:pPr>
    <w:rPr>
      <w:rFonts w:ascii="Arial" w:hAnsi="Arial" w:cs="Arial"/>
      <w:color w:val="000000"/>
    </w:rPr>
  </w:style>
  <w:style w:type="paragraph" w:customStyle="1" w:styleId="EgressFooterStyleOfficialSensitiveLabel">
    <w:name w:val="EgressFooterStyleOfficialSensitiveLabel"/>
    <w:basedOn w:val="Normal"/>
    <w:semiHidden/>
    <w:rsid w:val="008517A9"/>
    <w:pPr>
      <w:spacing w:after="0" w:line="240" w:lineRule="auto"/>
      <w:jc w:val="center"/>
    </w:pPr>
    <w:rPr>
      <w:rFonts w:ascii="Calibri" w:hAnsi="Calibri" w:cs="Arial"/>
      <w:color w:val="000000"/>
      <w:sz w:val="24"/>
    </w:rPr>
  </w:style>
  <w:style w:type="character" w:styleId="FollowedHyperlink">
    <w:name w:val="FollowedHyperlink"/>
    <w:basedOn w:val="DefaultParagraphFont"/>
    <w:uiPriority w:val="99"/>
    <w:semiHidden/>
    <w:unhideWhenUsed/>
    <w:rsid w:val="00E3001E"/>
    <w:rPr>
      <w:color w:val="800080" w:themeColor="followedHyperlink"/>
      <w:u w:val="single"/>
    </w:rPr>
  </w:style>
  <w:style w:type="paragraph" w:styleId="Revision">
    <w:name w:val="Revision"/>
    <w:hidden/>
    <w:uiPriority w:val="99"/>
    <w:semiHidden/>
    <w:rsid w:val="00B256A5"/>
    <w:pPr>
      <w:widowControl/>
      <w:spacing w:after="0" w:line="240" w:lineRule="auto"/>
    </w:pPr>
  </w:style>
  <w:style w:type="table" w:styleId="TableGrid">
    <w:name w:val="Table Grid"/>
    <w:basedOn w:val="TableNormal"/>
    <w:uiPriority w:val="59"/>
    <w:rsid w:val="0016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6B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15D5C"/>
    <w:rPr>
      <w:sz w:val="16"/>
      <w:szCs w:val="16"/>
    </w:rPr>
  </w:style>
  <w:style w:type="paragraph" w:styleId="CommentText">
    <w:name w:val="annotation text"/>
    <w:basedOn w:val="Normal"/>
    <w:link w:val="CommentTextChar"/>
    <w:uiPriority w:val="99"/>
    <w:semiHidden/>
    <w:unhideWhenUsed/>
    <w:rsid w:val="00515D5C"/>
    <w:pPr>
      <w:spacing w:line="240" w:lineRule="auto"/>
    </w:pPr>
    <w:rPr>
      <w:sz w:val="20"/>
      <w:szCs w:val="20"/>
    </w:rPr>
  </w:style>
  <w:style w:type="character" w:customStyle="1" w:styleId="CommentTextChar">
    <w:name w:val="Comment Text Char"/>
    <w:basedOn w:val="DefaultParagraphFont"/>
    <w:link w:val="CommentText"/>
    <w:uiPriority w:val="99"/>
    <w:semiHidden/>
    <w:rsid w:val="00515D5C"/>
    <w:rPr>
      <w:sz w:val="20"/>
      <w:szCs w:val="20"/>
    </w:rPr>
  </w:style>
  <w:style w:type="paragraph" w:styleId="CommentSubject">
    <w:name w:val="annotation subject"/>
    <w:basedOn w:val="CommentText"/>
    <w:next w:val="CommentText"/>
    <w:link w:val="CommentSubjectChar"/>
    <w:uiPriority w:val="99"/>
    <w:semiHidden/>
    <w:unhideWhenUsed/>
    <w:rsid w:val="00515D5C"/>
    <w:rPr>
      <w:b/>
      <w:bCs/>
    </w:rPr>
  </w:style>
  <w:style w:type="character" w:customStyle="1" w:styleId="CommentSubjectChar">
    <w:name w:val="Comment Subject Char"/>
    <w:basedOn w:val="CommentTextChar"/>
    <w:link w:val="CommentSubject"/>
    <w:uiPriority w:val="99"/>
    <w:semiHidden/>
    <w:rsid w:val="00515D5C"/>
    <w:rPr>
      <w:b/>
      <w:bCs/>
      <w:sz w:val="20"/>
      <w:szCs w:val="20"/>
    </w:rPr>
  </w:style>
  <w:style w:type="character" w:customStyle="1" w:styleId="TableTextNormal">
    <w:name w:val="Table Text Normal"/>
    <w:rsid w:val="0013638F"/>
    <w:rPr>
      <w:rFonts w:ascii="Arial" w:hAnsi="Arial" w:cs="Times New Roman"/>
      <w:sz w:val="22"/>
    </w:r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
    <w:basedOn w:val="DefaultParagraphFont"/>
    <w:link w:val="ListParagraph"/>
    <w:uiPriority w:val="34"/>
    <w:qFormat/>
    <w:locked/>
    <w:rsid w:val="00D5472E"/>
    <w:rPr>
      <w:rFonts w:ascii="Calibri" w:hAnsi="Calibri" w:cs="Times New Roman"/>
      <w:lang w:val="en-GB"/>
    </w:rPr>
  </w:style>
  <w:style w:type="character" w:customStyle="1" w:styleId="normaltextrun">
    <w:name w:val="normaltextrun"/>
    <w:basedOn w:val="DefaultParagraphFont"/>
    <w:rsid w:val="00D5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609">
      <w:bodyDiv w:val="1"/>
      <w:marLeft w:val="0"/>
      <w:marRight w:val="0"/>
      <w:marTop w:val="0"/>
      <w:marBottom w:val="0"/>
      <w:divBdr>
        <w:top w:val="none" w:sz="0" w:space="0" w:color="auto"/>
        <w:left w:val="none" w:sz="0" w:space="0" w:color="auto"/>
        <w:bottom w:val="none" w:sz="0" w:space="0" w:color="auto"/>
        <w:right w:val="none" w:sz="0" w:space="0" w:color="auto"/>
      </w:divBdr>
    </w:div>
    <w:div w:id="283736761">
      <w:bodyDiv w:val="1"/>
      <w:marLeft w:val="0"/>
      <w:marRight w:val="0"/>
      <w:marTop w:val="0"/>
      <w:marBottom w:val="0"/>
      <w:divBdr>
        <w:top w:val="none" w:sz="0" w:space="0" w:color="auto"/>
        <w:left w:val="none" w:sz="0" w:space="0" w:color="auto"/>
        <w:bottom w:val="none" w:sz="0" w:space="0" w:color="auto"/>
        <w:right w:val="none" w:sz="0" w:space="0" w:color="auto"/>
      </w:divBdr>
    </w:div>
    <w:div w:id="411008887">
      <w:bodyDiv w:val="1"/>
      <w:marLeft w:val="0"/>
      <w:marRight w:val="0"/>
      <w:marTop w:val="0"/>
      <w:marBottom w:val="0"/>
      <w:divBdr>
        <w:top w:val="none" w:sz="0" w:space="0" w:color="auto"/>
        <w:left w:val="none" w:sz="0" w:space="0" w:color="auto"/>
        <w:bottom w:val="none" w:sz="0" w:space="0" w:color="auto"/>
        <w:right w:val="none" w:sz="0" w:space="0" w:color="auto"/>
      </w:divBdr>
    </w:div>
    <w:div w:id="534271710">
      <w:bodyDiv w:val="1"/>
      <w:marLeft w:val="0"/>
      <w:marRight w:val="0"/>
      <w:marTop w:val="0"/>
      <w:marBottom w:val="0"/>
      <w:divBdr>
        <w:top w:val="none" w:sz="0" w:space="0" w:color="auto"/>
        <w:left w:val="none" w:sz="0" w:space="0" w:color="auto"/>
        <w:bottom w:val="none" w:sz="0" w:space="0" w:color="auto"/>
        <w:right w:val="none" w:sz="0" w:space="0" w:color="auto"/>
      </w:divBdr>
    </w:div>
    <w:div w:id="537858547">
      <w:bodyDiv w:val="1"/>
      <w:marLeft w:val="0"/>
      <w:marRight w:val="0"/>
      <w:marTop w:val="0"/>
      <w:marBottom w:val="0"/>
      <w:divBdr>
        <w:top w:val="none" w:sz="0" w:space="0" w:color="auto"/>
        <w:left w:val="none" w:sz="0" w:space="0" w:color="auto"/>
        <w:bottom w:val="none" w:sz="0" w:space="0" w:color="auto"/>
        <w:right w:val="none" w:sz="0" w:space="0" w:color="auto"/>
      </w:divBdr>
    </w:div>
    <w:div w:id="558637705">
      <w:bodyDiv w:val="1"/>
      <w:marLeft w:val="0"/>
      <w:marRight w:val="0"/>
      <w:marTop w:val="0"/>
      <w:marBottom w:val="0"/>
      <w:divBdr>
        <w:top w:val="none" w:sz="0" w:space="0" w:color="auto"/>
        <w:left w:val="none" w:sz="0" w:space="0" w:color="auto"/>
        <w:bottom w:val="none" w:sz="0" w:space="0" w:color="auto"/>
        <w:right w:val="none" w:sz="0" w:space="0" w:color="auto"/>
      </w:divBdr>
    </w:div>
    <w:div w:id="575897368">
      <w:bodyDiv w:val="1"/>
      <w:marLeft w:val="0"/>
      <w:marRight w:val="0"/>
      <w:marTop w:val="0"/>
      <w:marBottom w:val="0"/>
      <w:divBdr>
        <w:top w:val="none" w:sz="0" w:space="0" w:color="auto"/>
        <w:left w:val="none" w:sz="0" w:space="0" w:color="auto"/>
        <w:bottom w:val="none" w:sz="0" w:space="0" w:color="auto"/>
        <w:right w:val="none" w:sz="0" w:space="0" w:color="auto"/>
      </w:divBdr>
      <w:divsChild>
        <w:div w:id="1323699600">
          <w:marLeft w:val="1080"/>
          <w:marRight w:val="0"/>
          <w:marTop w:val="100"/>
          <w:marBottom w:val="0"/>
          <w:divBdr>
            <w:top w:val="none" w:sz="0" w:space="0" w:color="auto"/>
            <w:left w:val="none" w:sz="0" w:space="0" w:color="auto"/>
            <w:bottom w:val="none" w:sz="0" w:space="0" w:color="auto"/>
            <w:right w:val="none" w:sz="0" w:space="0" w:color="auto"/>
          </w:divBdr>
        </w:div>
        <w:div w:id="2047559274">
          <w:marLeft w:val="1080"/>
          <w:marRight w:val="0"/>
          <w:marTop w:val="100"/>
          <w:marBottom w:val="0"/>
          <w:divBdr>
            <w:top w:val="none" w:sz="0" w:space="0" w:color="auto"/>
            <w:left w:val="none" w:sz="0" w:space="0" w:color="auto"/>
            <w:bottom w:val="none" w:sz="0" w:space="0" w:color="auto"/>
            <w:right w:val="none" w:sz="0" w:space="0" w:color="auto"/>
          </w:divBdr>
        </w:div>
        <w:div w:id="554001426">
          <w:marLeft w:val="1080"/>
          <w:marRight w:val="0"/>
          <w:marTop w:val="100"/>
          <w:marBottom w:val="0"/>
          <w:divBdr>
            <w:top w:val="none" w:sz="0" w:space="0" w:color="auto"/>
            <w:left w:val="none" w:sz="0" w:space="0" w:color="auto"/>
            <w:bottom w:val="none" w:sz="0" w:space="0" w:color="auto"/>
            <w:right w:val="none" w:sz="0" w:space="0" w:color="auto"/>
          </w:divBdr>
        </w:div>
        <w:div w:id="497766523">
          <w:marLeft w:val="1080"/>
          <w:marRight w:val="0"/>
          <w:marTop w:val="100"/>
          <w:marBottom w:val="0"/>
          <w:divBdr>
            <w:top w:val="none" w:sz="0" w:space="0" w:color="auto"/>
            <w:left w:val="none" w:sz="0" w:space="0" w:color="auto"/>
            <w:bottom w:val="none" w:sz="0" w:space="0" w:color="auto"/>
            <w:right w:val="none" w:sz="0" w:space="0" w:color="auto"/>
          </w:divBdr>
        </w:div>
        <w:div w:id="425269584">
          <w:marLeft w:val="1080"/>
          <w:marRight w:val="0"/>
          <w:marTop w:val="100"/>
          <w:marBottom w:val="0"/>
          <w:divBdr>
            <w:top w:val="none" w:sz="0" w:space="0" w:color="auto"/>
            <w:left w:val="none" w:sz="0" w:space="0" w:color="auto"/>
            <w:bottom w:val="none" w:sz="0" w:space="0" w:color="auto"/>
            <w:right w:val="none" w:sz="0" w:space="0" w:color="auto"/>
          </w:divBdr>
        </w:div>
      </w:divsChild>
    </w:div>
    <w:div w:id="806513300">
      <w:bodyDiv w:val="1"/>
      <w:marLeft w:val="0"/>
      <w:marRight w:val="0"/>
      <w:marTop w:val="0"/>
      <w:marBottom w:val="0"/>
      <w:divBdr>
        <w:top w:val="none" w:sz="0" w:space="0" w:color="auto"/>
        <w:left w:val="none" w:sz="0" w:space="0" w:color="auto"/>
        <w:bottom w:val="none" w:sz="0" w:space="0" w:color="auto"/>
        <w:right w:val="none" w:sz="0" w:space="0" w:color="auto"/>
      </w:divBdr>
      <w:divsChild>
        <w:div w:id="1959213198">
          <w:marLeft w:val="0"/>
          <w:marRight w:val="0"/>
          <w:marTop w:val="0"/>
          <w:marBottom w:val="0"/>
          <w:divBdr>
            <w:top w:val="none" w:sz="0" w:space="0" w:color="auto"/>
            <w:left w:val="none" w:sz="0" w:space="0" w:color="auto"/>
            <w:bottom w:val="none" w:sz="0" w:space="0" w:color="auto"/>
            <w:right w:val="none" w:sz="0" w:space="0" w:color="auto"/>
          </w:divBdr>
          <w:divsChild>
            <w:div w:id="2135825243">
              <w:marLeft w:val="0"/>
              <w:marRight w:val="0"/>
              <w:marTop w:val="0"/>
              <w:marBottom w:val="0"/>
              <w:divBdr>
                <w:top w:val="none" w:sz="0" w:space="0" w:color="auto"/>
                <w:left w:val="none" w:sz="0" w:space="0" w:color="auto"/>
                <w:bottom w:val="none" w:sz="0" w:space="0" w:color="auto"/>
                <w:right w:val="none" w:sz="0" w:space="0" w:color="auto"/>
              </w:divBdr>
              <w:divsChild>
                <w:div w:id="2107536959">
                  <w:marLeft w:val="0"/>
                  <w:marRight w:val="0"/>
                  <w:marTop w:val="0"/>
                  <w:marBottom w:val="0"/>
                  <w:divBdr>
                    <w:top w:val="none" w:sz="0" w:space="0" w:color="auto"/>
                    <w:left w:val="none" w:sz="0" w:space="0" w:color="auto"/>
                    <w:bottom w:val="none" w:sz="0" w:space="0" w:color="auto"/>
                    <w:right w:val="none" w:sz="0" w:space="0" w:color="auto"/>
                  </w:divBdr>
                  <w:divsChild>
                    <w:div w:id="492724317">
                      <w:marLeft w:val="0"/>
                      <w:marRight w:val="0"/>
                      <w:marTop w:val="0"/>
                      <w:marBottom w:val="300"/>
                      <w:divBdr>
                        <w:top w:val="none" w:sz="0" w:space="0" w:color="auto"/>
                        <w:left w:val="none" w:sz="0" w:space="0" w:color="auto"/>
                        <w:bottom w:val="none" w:sz="0" w:space="0" w:color="auto"/>
                        <w:right w:val="none" w:sz="0" w:space="0" w:color="auto"/>
                      </w:divBdr>
                      <w:divsChild>
                        <w:div w:id="276065959">
                          <w:marLeft w:val="0"/>
                          <w:marRight w:val="0"/>
                          <w:marTop w:val="0"/>
                          <w:marBottom w:val="0"/>
                          <w:divBdr>
                            <w:top w:val="none" w:sz="0" w:space="0" w:color="auto"/>
                            <w:left w:val="none" w:sz="0" w:space="0" w:color="auto"/>
                            <w:bottom w:val="none" w:sz="0" w:space="0" w:color="auto"/>
                            <w:right w:val="none" w:sz="0" w:space="0" w:color="auto"/>
                          </w:divBdr>
                        </w:div>
                        <w:div w:id="1750037443">
                          <w:marLeft w:val="0"/>
                          <w:marRight w:val="0"/>
                          <w:marTop w:val="0"/>
                          <w:marBottom w:val="0"/>
                          <w:divBdr>
                            <w:top w:val="single" w:sz="6" w:space="15" w:color="CCCCCC"/>
                            <w:left w:val="single" w:sz="6" w:space="15" w:color="CCCCCC"/>
                            <w:bottom w:val="single" w:sz="6" w:space="0" w:color="CCCCCC"/>
                            <w:right w:val="single" w:sz="6" w:space="15" w:color="CCCCCC"/>
                          </w:divBdr>
                          <w:divsChild>
                            <w:div w:id="914246120">
                              <w:marLeft w:val="0"/>
                              <w:marRight w:val="0"/>
                              <w:marTop w:val="0"/>
                              <w:marBottom w:val="450"/>
                              <w:divBdr>
                                <w:top w:val="single" w:sz="6" w:space="0" w:color="auto"/>
                                <w:left w:val="single" w:sz="6" w:space="0" w:color="auto"/>
                                <w:bottom w:val="single" w:sz="6" w:space="0" w:color="auto"/>
                                <w:right w:val="single" w:sz="6" w:space="0" w:color="auto"/>
                              </w:divBdr>
                            </w:div>
                          </w:divsChild>
                        </w:div>
                      </w:divsChild>
                    </w:div>
                  </w:divsChild>
                </w:div>
              </w:divsChild>
            </w:div>
            <w:div w:id="2139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545">
      <w:bodyDiv w:val="1"/>
      <w:marLeft w:val="0"/>
      <w:marRight w:val="0"/>
      <w:marTop w:val="0"/>
      <w:marBottom w:val="0"/>
      <w:divBdr>
        <w:top w:val="none" w:sz="0" w:space="0" w:color="auto"/>
        <w:left w:val="none" w:sz="0" w:space="0" w:color="auto"/>
        <w:bottom w:val="none" w:sz="0" w:space="0" w:color="auto"/>
        <w:right w:val="none" w:sz="0" w:space="0" w:color="auto"/>
      </w:divBdr>
    </w:div>
    <w:div w:id="1077359778">
      <w:bodyDiv w:val="1"/>
      <w:marLeft w:val="0"/>
      <w:marRight w:val="0"/>
      <w:marTop w:val="0"/>
      <w:marBottom w:val="0"/>
      <w:divBdr>
        <w:top w:val="none" w:sz="0" w:space="0" w:color="auto"/>
        <w:left w:val="none" w:sz="0" w:space="0" w:color="auto"/>
        <w:bottom w:val="none" w:sz="0" w:space="0" w:color="auto"/>
        <w:right w:val="none" w:sz="0" w:space="0" w:color="auto"/>
      </w:divBdr>
    </w:div>
    <w:div w:id="1081410832">
      <w:bodyDiv w:val="1"/>
      <w:marLeft w:val="0"/>
      <w:marRight w:val="0"/>
      <w:marTop w:val="0"/>
      <w:marBottom w:val="0"/>
      <w:divBdr>
        <w:top w:val="none" w:sz="0" w:space="0" w:color="auto"/>
        <w:left w:val="none" w:sz="0" w:space="0" w:color="auto"/>
        <w:bottom w:val="none" w:sz="0" w:space="0" w:color="auto"/>
        <w:right w:val="none" w:sz="0" w:space="0" w:color="auto"/>
      </w:divBdr>
    </w:div>
    <w:div w:id="1112941736">
      <w:bodyDiv w:val="1"/>
      <w:marLeft w:val="0"/>
      <w:marRight w:val="0"/>
      <w:marTop w:val="0"/>
      <w:marBottom w:val="0"/>
      <w:divBdr>
        <w:top w:val="none" w:sz="0" w:space="0" w:color="auto"/>
        <w:left w:val="none" w:sz="0" w:space="0" w:color="auto"/>
        <w:bottom w:val="none" w:sz="0" w:space="0" w:color="auto"/>
        <w:right w:val="none" w:sz="0" w:space="0" w:color="auto"/>
      </w:divBdr>
    </w:div>
    <w:div w:id="1114057940">
      <w:bodyDiv w:val="1"/>
      <w:marLeft w:val="0"/>
      <w:marRight w:val="0"/>
      <w:marTop w:val="0"/>
      <w:marBottom w:val="0"/>
      <w:divBdr>
        <w:top w:val="none" w:sz="0" w:space="0" w:color="auto"/>
        <w:left w:val="none" w:sz="0" w:space="0" w:color="auto"/>
        <w:bottom w:val="none" w:sz="0" w:space="0" w:color="auto"/>
        <w:right w:val="none" w:sz="0" w:space="0" w:color="auto"/>
      </w:divBdr>
    </w:div>
    <w:div w:id="1156647789">
      <w:bodyDiv w:val="1"/>
      <w:marLeft w:val="0"/>
      <w:marRight w:val="0"/>
      <w:marTop w:val="0"/>
      <w:marBottom w:val="0"/>
      <w:divBdr>
        <w:top w:val="none" w:sz="0" w:space="0" w:color="auto"/>
        <w:left w:val="none" w:sz="0" w:space="0" w:color="auto"/>
        <w:bottom w:val="none" w:sz="0" w:space="0" w:color="auto"/>
        <w:right w:val="none" w:sz="0" w:space="0" w:color="auto"/>
      </w:divBdr>
    </w:div>
    <w:div w:id="1438333667">
      <w:bodyDiv w:val="1"/>
      <w:marLeft w:val="0"/>
      <w:marRight w:val="0"/>
      <w:marTop w:val="0"/>
      <w:marBottom w:val="0"/>
      <w:divBdr>
        <w:top w:val="none" w:sz="0" w:space="0" w:color="auto"/>
        <w:left w:val="none" w:sz="0" w:space="0" w:color="auto"/>
        <w:bottom w:val="none" w:sz="0" w:space="0" w:color="auto"/>
        <w:right w:val="none" w:sz="0" w:space="0" w:color="auto"/>
      </w:divBdr>
    </w:div>
    <w:div w:id="1490975514">
      <w:bodyDiv w:val="1"/>
      <w:marLeft w:val="0"/>
      <w:marRight w:val="0"/>
      <w:marTop w:val="0"/>
      <w:marBottom w:val="0"/>
      <w:divBdr>
        <w:top w:val="none" w:sz="0" w:space="0" w:color="auto"/>
        <w:left w:val="none" w:sz="0" w:space="0" w:color="auto"/>
        <w:bottom w:val="none" w:sz="0" w:space="0" w:color="auto"/>
        <w:right w:val="none" w:sz="0" w:space="0" w:color="auto"/>
      </w:divBdr>
    </w:div>
    <w:div w:id="1523975201">
      <w:bodyDiv w:val="1"/>
      <w:marLeft w:val="0"/>
      <w:marRight w:val="0"/>
      <w:marTop w:val="0"/>
      <w:marBottom w:val="0"/>
      <w:divBdr>
        <w:top w:val="none" w:sz="0" w:space="0" w:color="auto"/>
        <w:left w:val="none" w:sz="0" w:space="0" w:color="auto"/>
        <w:bottom w:val="none" w:sz="0" w:space="0" w:color="auto"/>
        <w:right w:val="none" w:sz="0" w:space="0" w:color="auto"/>
      </w:divBdr>
    </w:div>
    <w:div w:id="1711108623">
      <w:bodyDiv w:val="1"/>
      <w:marLeft w:val="0"/>
      <w:marRight w:val="0"/>
      <w:marTop w:val="0"/>
      <w:marBottom w:val="0"/>
      <w:divBdr>
        <w:top w:val="none" w:sz="0" w:space="0" w:color="auto"/>
        <w:left w:val="none" w:sz="0" w:space="0" w:color="auto"/>
        <w:bottom w:val="none" w:sz="0" w:space="0" w:color="auto"/>
        <w:right w:val="none" w:sz="0" w:space="0" w:color="auto"/>
      </w:divBdr>
    </w:div>
    <w:div w:id="1966543424">
      <w:bodyDiv w:val="1"/>
      <w:marLeft w:val="0"/>
      <w:marRight w:val="0"/>
      <w:marTop w:val="0"/>
      <w:marBottom w:val="0"/>
      <w:divBdr>
        <w:top w:val="none" w:sz="0" w:space="0" w:color="auto"/>
        <w:left w:val="none" w:sz="0" w:space="0" w:color="auto"/>
        <w:bottom w:val="none" w:sz="0" w:space="0" w:color="auto"/>
        <w:right w:val="none" w:sz="0" w:space="0" w:color="auto"/>
      </w:divBdr>
    </w:div>
    <w:div w:id="207265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wy.gov.uk/en/Council/Accountabilty/Performance-information/assets-Corporate-Assessment/documents/CCBC-LGE-Self-Assessment-evaluation-2021-2022-E.pdf" TargetMode="External"/><Relationship Id="rId13" Type="http://schemas.openxmlformats.org/officeDocument/2006/relationships/hyperlink" Target="https://cm-modgov01.corp.conwy.gov.uk/documents/s197473/Appendix%201%20-%20CCBC%20Internal%20Audit%20External%20Quality%20Assess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inspectorate.wa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yn.gov.wales/inspection-repo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dit.wales/publications?combine=&amp;field_topics_tid_i18n=All&amp;field_sectors_tid_i18n=55&amp;created_1=All&amp;field_reports_tid_i18n=All&amp;field_area_tid_i18n_1=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dit.wales/sites/default/files/publications/conwy_council_annual_audit_summary_2022_englis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B785-0993-4722-81F1-C2B052B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16</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 2022-2023 v01</dc:title>
  <dc:creator>Fran Lewis</dc:creator>
  <cp:lastModifiedBy>Pauline Spencer</cp:lastModifiedBy>
  <cp:revision>24</cp:revision>
  <cp:lastPrinted>2023-06-16T14:15:00Z</cp:lastPrinted>
  <dcterms:created xsi:type="dcterms:W3CDTF">2023-04-06T13:49:00Z</dcterms:created>
  <dcterms:modified xsi:type="dcterms:W3CDTF">2024-04-05T09:26:13Z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2016-11-03T00:00:00Z</vt:filetime>
  </property>
  <property fmtid="{D5CDD505-2E9C-101B-9397-08002B2CF9AE}" pid="4" name="SW-DOC-ID">
    <vt:lpwstr>623be764e722459dab6d140c23aab7a4</vt:lpwstr>
  </property>
  <property fmtid="{D5CDD505-2E9C-101B-9397-08002B2CF9AE}" pid="5" name="SW-CACHED-DLP-SCORE">
    <vt:lpwstr/>
  </property>
  <property fmtid="{D5CDD505-2E9C-101B-9397-08002B2CF9AE}" pid="6" name="SW-CACHED-CLASSIFICATION-ID">
    <vt:lpwstr/>
  </property>
  <property fmtid="{D5CDD505-2E9C-101B-9397-08002B2CF9AE}" pid="7" name="SW-FINGERPRINT">
    <vt:lpwstr>1h6SCzHr6WGPOYed34i4s77pLS5pEOi7xoNa2YjI3Pk=</vt:lpwstr>
  </property>
  <property fmtid="{D5CDD505-2E9C-101B-9397-08002B2CF9AE}" pid="8" name="SW-CLASSIFICATION-ID">
    <vt:lpwstr>OfficialSensitiveLabel</vt:lpwstr>
  </property>
  <property fmtid="{D5CDD505-2E9C-101B-9397-08002B2CF9AE}" pid="9" name="SW-CLASSIFIED-BY">
    <vt:lpwstr>fran.lewis@conwy.gov.uk</vt:lpwstr>
  </property>
  <property fmtid="{D5CDD505-2E9C-101B-9397-08002B2CF9AE}" pid="10" name="SW-CLASSIFICATION-DATE">
    <vt:lpwstr>2018-02-19T10:52:50.8803574Z</vt:lpwstr>
  </property>
  <property fmtid="{D5CDD505-2E9C-101B-9397-08002B2CF9AE}" pid="11" name="SW-META-DATA">
    <vt:lpwstr>!!!EGSTAMP:6153e670-182e-4ac4-86db-6bc520f0a05b:OfficialSensitiveLabel;S=500;DESCRIPTION=OFFICIAL-SENSITIVE!!!</vt:lpwstr>
  </property>
  <property fmtid="{D5CDD505-2E9C-101B-9397-08002B2CF9AE}" pid="12" name="SW-CLASSIFY-HEADER">
    <vt:lpwstr>SWYDDOGOL-SENSITIF / OFFICIAL-SENSITIVE</vt:lpwstr>
  </property>
  <property fmtid="{D5CDD505-2E9C-101B-9397-08002B2CF9AE}" pid="13" name="SW-CLASSIFY-FOOTER">
    <vt:lpwstr/>
  </property>
  <property fmtid="{D5CDD505-2E9C-101B-9397-08002B2CF9AE}" pid="14" name="SW-CLASSIFY-WATERMARK">
    <vt:lpwstr/>
  </property>
</Properties>
</file>